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C1A19" w14:textId="6F4E2DD2" w:rsidR="00485401" w:rsidRDefault="00485401" w:rsidP="00485401">
      <w:pPr>
        <w:pStyle w:val="Header"/>
        <w:tabs>
          <w:tab w:val="right" w:pos="9639"/>
          <w:tab w:val="right" w:pos="13323"/>
        </w:tabs>
        <w:jc w:val="both"/>
        <w:rPr>
          <w:rFonts w:asciiTheme="minorHAnsi" w:hAnsiTheme="minorHAnsi" w:cstheme="minorHAnsi"/>
          <w:bCs/>
          <w:noProof w:val="0"/>
          <w:sz w:val="24"/>
          <w:szCs w:val="24"/>
          <w:lang w:eastAsia="zh-CN"/>
        </w:rPr>
      </w:pPr>
      <w:bookmarkStart w:id="0" w:name="OLE_LINK25"/>
      <w:r>
        <w:rPr>
          <w:rFonts w:asciiTheme="minorHAnsi" w:hAnsiTheme="minorHAnsi" w:cstheme="minorHAnsi"/>
          <w:bCs/>
          <w:noProof w:val="0"/>
          <w:sz w:val="24"/>
          <w:szCs w:val="24"/>
          <w:lang w:eastAsia="zh-CN"/>
        </w:rPr>
        <w:t>3GPP TSG-RAN WG4 Meeting # 11</w:t>
      </w:r>
      <w:r w:rsidR="00DE2070">
        <w:rPr>
          <w:rFonts w:asciiTheme="minorHAnsi" w:hAnsiTheme="minorHAnsi" w:cstheme="minorHAnsi"/>
          <w:bCs/>
          <w:noProof w:val="0"/>
          <w:sz w:val="24"/>
          <w:szCs w:val="24"/>
          <w:lang w:eastAsia="zh-CN"/>
        </w:rPr>
        <w:t>2</w:t>
      </w:r>
      <w:r>
        <w:rPr>
          <w:rFonts w:asciiTheme="minorHAnsi" w:hAnsiTheme="minorHAnsi" w:cstheme="minorHAnsi"/>
          <w:bCs/>
          <w:noProof w:val="0"/>
          <w:sz w:val="24"/>
          <w:szCs w:val="24"/>
          <w:lang w:eastAsia="zh-CN"/>
        </w:rPr>
        <w:tab/>
        <w:t>R4-</w:t>
      </w:r>
      <w:r w:rsidR="00A66AF2" w:rsidRPr="00A66AF2">
        <w:rPr>
          <w:rFonts w:asciiTheme="minorHAnsi" w:hAnsiTheme="minorHAnsi" w:cstheme="minorHAnsi"/>
          <w:bCs/>
          <w:noProof w:val="0"/>
          <w:sz w:val="24"/>
          <w:szCs w:val="24"/>
          <w:lang w:eastAsia="zh-CN"/>
        </w:rPr>
        <w:t>2413328</w:t>
      </w:r>
    </w:p>
    <w:p w14:paraId="0132084D" w14:textId="5FD12B9A" w:rsidR="00485401" w:rsidRDefault="00AE4628" w:rsidP="00485401">
      <w:pPr>
        <w:pStyle w:val="Header"/>
        <w:tabs>
          <w:tab w:val="right" w:pos="9639"/>
          <w:tab w:val="right" w:pos="13323"/>
        </w:tabs>
        <w:jc w:val="both"/>
        <w:rPr>
          <w:rFonts w:asciiTheme="minorHAnsi" w:hAnsiTheme="minorHAnsi" w:cstheme="minorHAnsi"/>
          <w:bCs/>
          <w:noProof w:val="0"/>
          <w:sz w:val="24"/>
          <w:szCs w:val="24"/>
          <w:lang w:eastAsia="zh-CN"/>
        </w:rPr>
      </w:pPr>
      <w:r w:rsidRPr="00AE4628">
        <w:rPr>
          <w:rFonts w:asciiTheme="minorHAnsi" w:hAnsiTheme="minorHAnsi" w:cstheme="minorHAnsi"/>
          <w:bCs/>
          <w:noProof w:val="0"/>
          <w:sz w:val="24"/>
          <w:szCs w:val="24"/>
          <w:lang w:eastAsia="zh-CN"/>
        </w:rPr>
        <w:t xml:space="preserve">Maastricht </w:t>
      </w:r>
      <w:r w:rsidR="00485401">
        <w:rPr>
          <w:rFonts w:asciiTheme="minorHAnsi" w:hAnsiTheme="minorHAnsi" w:cstheme="minorHAnsi"/>
          <w:bCs/>
          <w:noProof w:val="0"/>
          <w:sz w:val="24"/>
          <w:szCs w:val="24"/>
          <w:lang w:eastAsia="zh-CN"/>
        </w:rPr>
        <w:t xml:space="preserve">City, </w:t>
      </w:r>
      <w:r w:rsidRPr="00AE4628">
        <w:rPr>
          <w:rFonts w:asciiTheme="minorHAnsi" w:hAnsiTheme="minorHAnsi" w:cstheme="minorHAnsi"/>
          <w:bCs/>
          <w:noProof w:val="0"/>
          <w:sz w:val="24"/>
          <w:szCs w:val="24"/>
          <w:lang w:eastAsia="zh-CN"/>
        </w:rPr>
        <w:t>Maastricht, NL</w:t>
      </w:r>
      <w:r w:rsidR="00485401">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Aug</w:t>
      </w:r>
      <w:r w:rsidR="00485401">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19</w:t>
      </w:r>
      <w:r w:rsidR="00485401">
        <w:rPr>
          <w:rFonts w:asciiTheme="minorHAnsi" w:hAnsiTheme="minorHAnsi" w:cstheme="minorHAnsi"/>
          <w:bCs/>
          <w:noProof w:val="0"/>
          <w:sz w:val="24"/>
          <w:szCs w:val="24"/>
          <w:lang w:eastAsia="zh-CN"/>
        </w:rPr>
        <w:t xml:space="preserve"> – </w:t>
      </w:r>
      <w:r>
        <w:rPr>
          <w:rFonts w:asciiTheme="minorHAnsi" w:hAnsiTheme="minorHAnsi" w:cstheme="minorHAnsi"/>
          <w:bCs/>
          <w:noProof w:val="0"/>
          <w:sz w:val="24"/>
          <w:szCs w:val="24"/>
          <w:lang w:eastAsia="zh-CN"/>
        </w:rPr>
        <w:t>Aug</w:t>
      </w:r>
      <w:r w:rsidR="00485401">
        <w:rPr>
          <w:rFonts w:asciiTheme="minorHAnsi" w:hAnsiTheme="minorHAnsi" w:cstheme="minorHAnsi"/>
          <w:bCs/>
          <w:noProof w:val="0"/>
          <w:sz w:val="24"/>
          <w:szCs w:val="24"/>
          <w:lang w:eastAsia="zh-CN"/>
        </w:rPr>
        <w:t xml:space="preserve"> 2</w:t>
      </w:r>
      <w:r>
        <w:rPr>
          <w:rFonts w:asciiTheme="minorHAnsi" w:hAnsiTheme="minorHAnsi" w:cstheme="minorHAnsi"/>
          <w:bCs/>
          <w:noProof w:val="0"/>
          <w:sz w:val="24"/>
          <w:szCs w:val="24"/>
          <w:lang w:eastAsia="zh-CN"/>
        </w:rPr>
        <w:t>3</w:t>
      </w:r>
      <w:r w:rsidR="00485401">
        <w:rPr>
          <w:rFonts w:asciiTheme="minorHAnsi" w:hAnsiTheme="minorHAnsi" w:cstheme="minorHAnsi"/>
          <w:bCs/>
          <w:noProof w:val="0"/>
          <w:sz w:val="24"/>
          <w:szCs w:val="24"/>
          <w:lang w:eastAsia="zh-CN"/>
        </w:rPr>
        <w:t>, 2024</w:t>
      </w:r>
      <w:bookmarkEnd w:id="0"/>
    </w:p>
    <w:p w14:paraId="11B4533F" w14:textId="36FEA8E5" w:rsidR="00A35BF3" w:rsidRDefault="00A35BF3" w:rsidP="00A35BF3">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Agenda Item: </w:t>
      </w:r>
      <w:r w:rsidR="009D0E39">
        <w:rPr>
          <w:rFonts w:asciiTheme="minorHAnsi" w:eastAsiaTheme="minorEastAsia" w:hAnsiTheme="minorHAnsi" w:cstheme="minorHAnsi"/>
          <w:bCs/>
          <w:noProof w:val="0"/>
          <w:sz w:val="24"/>
          <w:szCs w:val="24"/>
          <w:lang w:eastAsia="zh-CN"/>
        </w:rPr>
        <w:t>8</w:t>
      </w:r>
      <w:r w:rsidR="00E50B9E">
        <w:rPr>
          <w:rFonts w:asciiTheme="minorHAnsi" w:eastAsiaTheme="minorEastAsia" w:hAnsiTheme="minorHAnsi" w:cstheme="minorHAnsi"/>
          <w:bCs/>
          <w:noProof w:val="0"/>
          <w:sz w:val="24"/>
          <w:szCs w:val="24"/>
          <w:lang w:eastAsia="zh-CN"/>
        </w:rPr>
        <w:t>.1</w:t>
      </w:r>
      <w:r w:rsidR="009D0E39">
        <w:rPr>
          <w:rFonts w:asciiTheme="minorHAnsi" w:eastAsiaTheme="minorEastAsia" w:hAnsiTheme="minorHAnsi" w:cstheme="minorHAnsi"/>
          <w:bCs/>
          <w:noProof w:val="0"/>
          <w:sz w:val="24"/>
          <w:szCs w:val="24"/>
          <w:lang w:eastAsia="zh-CN"/>
        </w:rPr>
        <w:t>8</w:t>
      </w:r>
      <w:r w:rsidR="00E50B9E">
        <w:rPr>
          <w:rFonts w:asciiTheme="minorHAnsi" w:eastAsiaTheme="minorEastAsia" w:hAnsiTheme="minorHAnsi" w:cstheme="minorHAnsi"/>
          <w:bCs/>
          <w:noProof w:val="0"/>
          <w:sz w:val="24"/>
          <w:szCs w:val="24"/>
          <w:lang w:eastAsia="zh-CN"/>
        </w:rPr>
        <w:t>.</w:t>
      </w:r>
      <w:r w:rsidR="009D0E39">
        <w:rPr>
          <w:rFonts w:asciiTheme="minorHAnsi" w:eastAsiaTheme="minorEastAsia" w:hAnsiTheme="minorHAnsi" w:cstheme="minorHAnsi"/>
          <w:bCs/>
          <w:noProof w:val="0"/>
          <w:sz w:val="24"/>
          <w:szCs w:val="24"/>
          <w:lang w:eastAsia="zh-CN"/>
        </w:rPr>
        <w:t>3</w:t>
      </w:r>
    </w:p>
    <w:p w14:paraId="0E3F2B95" w14:textId="77777777" w:rsidR="00B64E55" w:rsidRPr="009A2A8B" w:rsidRDefault="00B64E55" w:rsidP="00B64E55">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27DEBD14"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4C6591" w:rsidRPr="004C6591">
        <w:rPr>
          <w:rFonts w:asciiTheme="minorHAnsi" w:eastAsiaTheme="minorEastAsia" w:hAnsiTheme="minorHAnsi" w:cstheme="minorHAnsi"/>
          <w:bCs/>
          <w:noProof w:val="0"/>
          <w:sz w:val="24"/>
          <w:szCs w:val="24"/>
          <w:lang w:eastAsia="zh-CN"/>
        </w:rPr>
        <w:t>Discussion on R1</w:t>
      </w:r>
      <w:r w:rsidR="001C54BB">
        <w:rPr>
          <w:rFonts w:asciiTheme="minorHAnsi" w:eastAsiaTheme="minorEastAsia" w:hAnsiTheme="minorHAnsi" w:cstheme="minorHAnsi"/>
          <w:bCs/>
          <w:noProof w:val="0"/>
          <w:sz w:val="24"/>
          <w:szCs w:val="24"/>
          <w:lang w:eastAsia="zh-CN"/>
        </w:rPr>
        <w:t>9</w:t>
      </w:r>
      <w:r w:rsidR="004C6591" w:rsidRPr="004C6591">
        <w:rPr>
          <w:rFonts w:asciiTheme="minorHAnsi" w:eastAsiaTheme="minorEastAsia" w:hAnsiTheme="minorHAnsi" w:cstheme="minorHAnsi"/>
          <w:bCs/>
          <w:noProof w:val="0"/>
          <w:sz w:val="24"/>
          <w:szCs w:val="24"/>
          <w:lang w:eastAsia="zh-CN"/>
        </w:rPr>
        <w:t xml:space="preserve"> MIMO for </w:t>
      </w:r>
      <w:r w:rsidR="00E50B9E">
        <w:rPr>
          <w:rFonts w:asciiTheme="minorHAnsi" w:eastAsiaTheme="minorEastAsia" w:hAnsiTheme="minorHAnsi" w:cstheme="minorHAnsi"/>
          <w:bCs/>
          <w:noProof w:val="0"/>
          <w:sz w:val="24"/>
          <w:szCs w:val="24"/>
          <w:lang w:eastAsia="zh-CN"/>
        </w:rPr>
        <w:t>RRM core part requirement</w:t>
      </w:r>
    </w:p>
    <w:p w14:paraId="66AAD5BC" w14:textId="7DB33049" w:rsidR="0034111C" w:rsidRPr="00C86203"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3661769A"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0F475F5F" w14:textId="0AEE0682" w:rsidR="00EE7F0C" w:rsidRDefault="00EE7F0C" w:rsidP="006F6F58">
      <w:pPr>
        <w:rPr>
          <w:rFonts w:eastAsia="PMingLiU" w:cstheme="minorHAnsi"/>
          <w:szCs w:val="24"/>
        </w:rPr>
      </w:pPr>
      <w:r>
        <w:rPr>
          <w:rFonts w:eastAsia="PMingLiU" w:cstheme="minorHAnsi"/>
          <w:szCs w:val="24"/>
        </w:rPr>
        <w:t xml:space="preserve">According to </w:t>
      </w:r>
      <w:r w:rsidR="009D0E39">
        <w:rPr>
          <w:rFonts w:eastAsia="PMingLiU" w:cstheme="minorHAnsi"/>
          <w:szCs w:val="24"/>
        </w:rPr>
        <w:t>WID</w:t>
      </w:r>
      <w:r w:rsidR="00410BAC">
        <w:rPr>
          <w:rFonts w:eastAsia="PMingLiU" w:cstheme="minorHAnsi" w:hint="eastAsia"/>
          <w:szCs w:val="24"/>
        </w:rPr>
        <w:t xml:space="preserve"> </w:t>
      </w:r>
      <w:r w:rsidR="00410BAC">
        <w:rPr>
          <w:rFonts w:eastAsia="PMingLiU" w:cstheme="minorHAnsi"/>
          <w:szCs w:val="24"/>
        </w:rPr>
        <w:fldChar w:fldCharType="begin"/>
      </w:r>
      <w:r w:rsidR="00410BAC">
        <w:rPr>
          <w:rFonts w:eastAsia="PMingLiU" w:cstheme="minorHAnsi"/>
          <w:szCs w:val="24"/>
        </w:rPr>
        <w:instrText xml:space="preserve"> </w:instrText>
      </w:r>
      <w:r w:rsidR="00410BAC">
        <w:rPr>
          <w:rFonts w:eastAsia="PMingLiU" w:cstheme="minorHAnsi" w:hint="eastAsia"/>
          <w:szCs w:val="24"/>
        </w:rPr>
        <w:instrText>REF _Ref141379500 \h</w:instrText>
      </w:r>
      <w:r w:rsidR="00410BAC">
        <w:rPr>
          <w:rFonts w:eastAsia="PMingLiU" w:cstheme="minorHAnsi"/>
          <w:szCs w:val="24"/>
        </w:rPr>
        <w:instrText xml:space="preserve"> </w:instrText>
      </w:r>
      <w:r w:rsidR="00410BAC">
        <w:rPr>
          <w:rFonts w:eastAsia="PMingLiU" w:cstheme="minorHAnsi"/>
          <w:szCs w:val="24"/>
        </w:rPr>
      </w:r>
      <w:r w:rsidR="00410BAC">
        <w:rPr>
          <w:rFonts w:eastAsia="PMingLiU" w:cstheme="minorHAnsi"/>
          <w:szCs w:val="24"/>
        </w:rPr>
        <w:fldChar w:fldCharType="separate"/>
      </w:r>
      <w:r w:rsidR="00410BAC">
        <w:t>[</w:t>
      </w:r>
      <w:r w:rsidR="00410BAC">
        <w:rPr>
          <w:noProof/>
        </w:rPr>
        <w:t>1</w:t>
      </w:r>
      <w:r w:rsidR="00410BAC">
        <w:t>]</w:t>
      </w:r>
      <w:r w:rsidR="00410BAC">
        <w:rPr>
          <w:rFonts w:eastAsia="PMingLiU" w:cstheme="minorHAnsi"/>
          <w:szCs w:val="24"/>
        </w:rPr>
        <w:fldChar w:fldCharType="end"/>
      </w:r>
      <w:r>
        <w:rPr>
          <w:rFonts w:eastAsia="PMingLiU" w:cstheme="minorHAnsi"/>
          <w:szCs w:val="24"/>
        </w:rPr>
        <w:t xml:space="preserve">, </w:t>
      </w:r>
      <w:r w:rsidR="008A67FD">
        <w:rPr>
          <w:rFonts w:eastAsia="PMingLiU" w:cstheme="minorHAnsi"/>
          <w:szCs w:val="24"/>
        </w:rPr>
        <w:t xml:space="preserve">it </w:t>
      </w:r>
      <w:r w:rsidR="008A67FD">
        <w:rPr>
          <w:rFonts w:eastAsia="SimSun"/>
        </w:rPr>
        <w:t>mentioned several objectives below for R19 MIMO</w:t>
      </w:r>
      <w:r w:rsidR="00652916">
        <w:rPr>
          <w:rFonts w:eastAsia="PMingLiU" w:cstheme="minorHAnsi"/>
          <w:szCs w:val="24"/>
        </w:rPr>
        <w:t>:</w:t>
      </w:r>
    </w:p>
    <w:p w14:paraId="47D79885" w14:textId="77777777" w:rsidR="009D0E39" w:rsidRDefault="009D0E39">
      <w:pPr>
        <w:pStyle w:val="ListParagraph"/>
        <w:numPr>
          <w:ilvl w:val="0"/>
          <w:numId w:val="5"/>
        </w:numPr>
        <w:rPr>
          <w:rFonts w:eastAsia="PMingLiU" w:cstheme="minorHAnsi"/>
          <w:szCs w:val="24"/>
          <w:lang w:eastAsia="zh-TW"/>
        </w:rPr>
      </w:pPr>
      <w:r>
        <w:rPr>
          <w:rFonts w:eastAsia="Times New Roman"/>
          <w:szCs w:val="24"/>
        </w:rPr>
        <w:t>UE-initiated/event-driven beam management</w:t>
      </w:r>
    </w:p>
    <w:p w14:paraId="45329B3E" w14:textId="77777777" w:rsidR="009D0E39" w:rsidRDefault="009D0E39">
      <w:pPr>
        <w:pStyle w:val="ListParagraph"/>
        <w:numPr>
          <w:ilvl w:val="0"/>
          <w:numId w:val="5"/>
        </w:numPr>
        <w:rPr>
          <w:rFonts w:eastAsia="PMingLiU" w:cstheme="minorHAnsi"/>
          <w:szCs w:val="24"/>
          <w:lang w:eastAsia="zh-TW"/>
        </w:rPr>
      </w:pPr>
      <w:r>
        <w:rPr>
          <w:rFonts w:eastAsia="Times New Roman"/>
          <w:szCs w:val="24"/>
        </w:rPr>
        <w:t>CSI support for up to 128 CSI-RS ports</w:t>
      </w:r>
      <w:r w:rsidRPr="00652916">
        <w:rPr>
          <w:rFonts w:eastAsia="PMingLiU" w:cstheme="minorHAnsi"/>
          <w:szCs w:val="24"/>
          <w:lang w:eastAsia="zh-TW"/>
        </w:rPr>
        <w:t xml:space="preserve"> </w:t>
      </w:r>
    </w:p>
    <w:p w14:paraId="2BC49783" w14:textId="6D5B812C" w:rsidR="009D0E39" w:rsidRPr="009D0E39" w:rsidRDefault="009D0E39">
      <w:pPr>
        <w:pStyle w:val="ListParagraph"/>
        <w:numPr>
          <w:ilvl w:val="0"/>
          <w:numId w:val="5"/>
        </w:numPr>
        <w:jc w:val="both"/>
        <w:rPr>
          <w:rFonts w:eastAsia="PMingLiU" w:cstheme="minorHAnsi"/>
          <w:szCs w:val="24"/>
          <w:lang w:eastAsia="zh-TW"/>
        </w:rPr>
      </w:pPr>
      <w:r>
        <w:rPr>
          <w:rFonts w:eastAsia="Times New Roman"/>
          <w:szCs w:val="24"/>
        </w:rPr>
        <w:t>UE reporting enhancement for CJT deployments under non-ideal synchronization and backhaul</w:t>
      </w:r>
    </w:p>
    <w:p w14:paraId="357B5DD0" w14:textId="6553D620" w:rsidR="009D0E39" w:rsidRPr="009D0E39" w:rsidRDefault="009D0E39">
      <w:pPr>
        <w:pStyle w:val="ListParagraph"/>
        <w:numPr>
          <w:ilvl w:val="0"/>
          <w:numId w:val="5"/>
        </w:numPr>
        <w:jc w:val="both"/>
        <w:rPr>
          <w:rFonts w:eastAsia="PMingLiU" w:cstheme="minorHAnsi"/>
          <w:szCs w:val="24"/>
          <w:lang w:eastAsia="zh-TW"/>
        </w:rPr>
      </w:pPr>
      <w:r>
        <w:rPr>
          <w:rFonts w:eastAsia="Times New Roman"/>
          <w:szCs w:val="24"/>
        </w:rPr>
        <w:t>Non-coherent UL codebook to facilitate 3-antenna-port codebook-based transmissions</w:t>
      </w:r>
    </w:p>
    <w:p w14:paraId="749FF777" w14:textId="340B6DAD" w:rsidR="009D0E39" w:rsidRPr="009D0E39" w:rsidRDefault="009D0E39">
      <w:pPr>
        <w:pStyle w:val="ListParagraph"/>
        <w:numPr>
          <w:ilvl w:val="0"/>
          <w:numId w:val="5"/>
        </w:numPr>
        <w:jc w:val="both"/>
        <w:rPr>
          <w:rFonts w:eastAsia="PMingLiU" w:cstheme="minorHAnsi"/>
          <w:szCs w:val="24"/>
          <w:lang w:eastAsia="zh-TW"/>
        </w:rPr>
      </w:pPr>
      <w:r>
        <w:rPr>
          <w:rFonts w:eastAsia="Times New Roman"/>
          <w:szCs w:val="24"/>
        </w:rPr>
        <w:t>Enhancement for asymmetric DL sTRP/UL mTRP deployment scenarios</w:t>
      </w:r>
    </w:p>
    <w:p w14:paraId="3CA86362" w14:textId="1FB8F1FF"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015650EA" w14:textId="668EEAF7" w:rsidR="00CC350C" w:rsidRPr="008A67FD" w:rsidRDefault="008A67FD" w:rsidP="00FC3890">
      <w:pPr>
        <w:autoSpaceDN w:val="0"/>
        <w:spacing w:after="120"/>
        <w:rPr>
          <w:rFonts w:eastAsia="SimSun"/>
        </w:rPr>
      </w:pPr>
      <w:bookmarkStart w:id="1" w:name="OLE_LINK99"/>
      <w:r>
        <w:rPr>
          <w:rFonts w:eastAsia="PMingLiU" w:cstheme="minorHAnsi"/>
          <w:szCs w:val="24"/>
        </w:rPr>
        <w:t>In this document, we provided our view on whether each objective has RRM impact or not</w:t>
      </w:r>
      <w:r>
        <w:rPr>
          <w:rFonts w:eastAsia="PMingLiU" w:hint="eastAsia"/>
        </w:rPr>
        <w:t xml:space="preserve"> </w:t>
      </w:r>
      <w:r w:rsidR="00FC3890">
        <w:rPr>
          <w:rFonts w:eastAsia="SimSun"/>
        </w:rPr>
        <w:t>on the following section</w:t>
      </w:r>
      <w:r w:rsidR="0094234F">
        <w:rPr>
          <w:rFonts w:eastAsia="SimSun"/>
        </w:rPr>
        <w:t>.</w:t>
      </w:r>
    </w:p>
    <w:p w14:paraId="122BCA8E" w14:textId="27EF1CC2" w:rsidR="00D738CB" w:rsidRDefault="009E18BC" w:rsidP="00D738CB">
      <w:pPr>
        <w:pStyle w:val="Heading2"/>
        <w:rPr>
          <w:sz w:val="24"/>
          <w:szCs w:val="24"/>
        </w:rPr>
      </w:pPr>
      <w:r>
        <w:rPr>
          <w:sz w:val="24"/>
          <w:szCs w:val="24"/>
        </w:rPr>
        <w:t>2.</w:t>
      </w:r>
      <w:r w:rsidR="00D738CB">
        <w:rPr>
          <w:sz w:val="24"/>
          <w:szCs w:val="24"/>
        </w:rPr>
        <w:t>1</w:t>
      </w:r>
      <w:r>
        <w:rPr>
          <w:sz w:val="24"/>
          <w:szCs w:val="24"/>
        </w:rPr>
        <w:t xml:space="preserve"> </w:t>
      </w:r>
      <w:r w:rsidR="00D738CB" w:rsidRPr="00D738CB">
        <w:rPr>
          <w:sz w:val="24"/>
          <w:szCs w:val="24"/>
        </w:rPr>
        <w:t>UE-initiated/event-driven beam management</w:t>
      </w:r>
    </w:p>
    <w:tbl>
      <w:tblPr>
        <w:tblStyle w:val="TableGrid"/>
        <w:tblW w:w="0" w:type="auto"/>
        <w:tblLook w:val="04A0" w:firstRow="1" w:lastRow="0" w:firstColumn="1" w:lastColumn="0" w:noHBand="0" w:noVBand="1"/>
      </w:tblPr>
      <w:tblGrid>
        <w:gridCol w:w="9629"/>
      </w:tblGrid>
      <w:tr w:rsidR="00FC3890" w14:paraId="2AA15F29" w14:textId="77777777" w:rsidTr="00FC3890">
        <w:tc>
          <w:tcPr>
            <w:tcW w:w="9629" w:type="dxa"/>
            <w:tcBorders>
              <w:top w:val="single" w:sz="4" w:space="0" w:color="auto"/>
              <w:left w:val="single" w:sz="4" w:space="0" w:color="auto"/>
              <w:bottom w:val="single" w:sz="4" w:space="0" w:color="auto"/>
              <w:right w:val="single" w:sz="4" w:space="0" w:color="auto"/>
            </w:tcBorders>
          </w:tcPr>
          <w:p w14:paraId="566E4E68" w14:textId="77777777" w:rsidR="00FC3890" w:rsidRDefault="00FC3890">
            <w:pPr>
              <w:rPr>
                <w:rFonts w:eastAsia="SimSun"/>
              </w:rPr>
            </w:pPr>
            <w:r>
              <w:rPr>
                <w:rFonts w:eastAsia="SimSun"/>
              </w:rPr>
              <w:t>[1] RP-233090 New WID - Rel-19 MIMO.doc</w:t>
            </w:r>
          </w:p>
          <w:p w14:paraId="60C2DE1F" w14:textId="77777777" w:rsidR="00FC3890" w:rsidRDefault="00FC3890">
            <w:pPr>
              <w:pStyle w:val="Heading2"/>
              <w:rPr>
                <w:rFonts w:eastAsia="PMingLiU"/>
              </w:rPr>
            </w:pPr>
            <w:r>
              <w:t>4</w:t>
            </w:r>
            <w:r>
              <w:tab/>
              <w:t>Objective</w:t>
            </w:r>
          </w:p>
          <w:p w14:paraId="2ED02C25" w14:textId="77777777" w:rsidR="00FC3890" w:rsidRDefault="00FC3890">
            <w:pPr>
              <w:pStyle w:val="Heading3"/>
              <w:rPr>
                <w:color w:val="0000FF"/>
              </w:rPr>
            </w:pPr>
            <w:r>
              <w:rPr>
                <w:color w:val="0000FF"/>
              </w:rPr>
              <w:t>4.1</w:t>
            </w:r>
            <w:r>
              <w:rPr>
                <w:color w:val="0000FF"/>
              </w:rPr>
              <w:tab/>
              <w:t>Objective of SI or Core part WI or Testing part WI</w:t>
            </w:r>
          </w:p>
          <w:p w14:paraId="033A5BF7" w14:textId="77777777" w:rsidR="00FC3890" w:rsidRDefault="00FC3890">
            <w:pPr>
              <w:snapToGrid w:val="0"/>
              <w:spacing w:beforeLines="50" w:before="120"/>
              <w:jc w:val="both"/>
              <w:rPr>
                <w:bCs/>
              </w:rPr>
            </w:pPr>
            <w:r>
              <w:rPr>
                <w:bCs/>
              </w:rPr>
              <w:t>The detailed objectives are as follows:</w:t>
            </w:r>
          </w:p>
          <w:p w14:paraId="70E6C202" w14:textId="77777777" w:rsidR="00FC3890" w:rsidRDefault="00FC3890">
            <w:pPr>
              <w:snapToGrid w:val="0"/>
              <w:spacing w:beforeLines="50" w:before="120"/>
              <w:jc w:val="both"/>
              <w:rPr>
                <w:b/>
                <w:bCs/>
              </w:rPr>
            </w:pPr>
            <w:r>
              <w:rPr>
                <w:b/>
                <w:bCs/>
              </w:rPr>
              <w:t>RAN1:</w:t>
            </w:r>
          </w:p>
          <w:p w14:paraId="5FADB82B" w14:textId="77777777" w:rsidR="00FC3890" w:rsidRDefault="00FC3890" w:rsidP="00FC3890">
            <w:pPr>
              <w:numPr>
                <w:ilvl w:val="0"/>
                <w:numId w:val="31"/>
              </w:numPr>
              <w:autoSpaceDN w:val="0"/>
              <w:snapToGrid w:val="0"/>
              <w:rPr>
                <w:rFonts w:eastAsia="Times New Roman"/>
                <w:szCs w:val="24"/>
                <w:lang w:eastAsia="en-US"/>
              </w:rPr>
            </w:pPr>
            <w:r>
              <w:rPr>
                <w:rFonts w:eastAsia="Times New Roman"/>
                <w:szCs w:val="24"/>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267F3AB1" w14:textId="77777777" w:rsidR="00FC3890" w:rsidRDefault="00FC3890" w:rsidP="00FC3890">
            <w:pPr>
              <w:numPr>
                <w:ilvl w:val="1"/>
                <w:numId w:val="31"/>
              </w:numPr>
              <w:autoSpaceDN w:val="0"/>
              <w:snapToGrid w:val="0"/>
              <w:rPr>
                <w:rFonts w:eastAsia="Times New Roman"/>
                <w:szCs w:val="24"/>
                <w:lang w:eastAsia="en-US"/>
              </w:rPr>
            </w:pPr>
            <w:r>
              <w:rPr>
                <w:rFonts w:eastAsia="Times New Roman"/>
                <w:szCs w:val="24"/>
                <w:lang w:eastAsia="en-US"/>
              </w:rPr>
              <w:t xml:space="preserve">UL signaling content(s) for UE-initiated/event-driven beam reporting facilitating fast beam switching </w:t>
            </w:r>
          </w:p>
          <w:p w14:paraId="79FB4F72" w14:textId="77777777" w:rsidR="00FC3890" w:rsidRDefault="00FC3890" w:rsidP="00FC3890">
            <w:pPr>
              <w:numPr>
                <w:ilvl w:val="1"/>
                <w:numId w:val="31"/>
              </w:numPr>
              <w:autoSpaceDN w:val="0"/>
              <w:snapToGrid w:val="0"/>
              <w:rPr>
                <w:rFonts w:eastAsia="Times New Roman"/>
                <w:szCs w:val="24"/>
                <w:lang w:eastAsia="en-US"/>
              </w:rPr>
            </w:pPr>
            <w:r>
              <w:rPr>
                <w:rFonts w:eastAsia="Times New Roman"/>
                <w:szCs w:val="24"/>
                <w:lang w:eastAsia="en-US"/>
              </w:rPr>
              <w:t>UL signaling medium/container considering the UE-initiated/event-driven nature of the UL transmission, designed primarily for the purpose of beam reporting</w:t>
            </w:r>
          </w:p>
          <w:p w14:paraId="3923BCA1" w14:textId="77777777" w:rsidR="00FC3890" w:rsidRDefault="00FC3890">
            <w:pPr>
              <w:rPr>
                <w:szCs w:val="20"/>
              </w:rPr>
            </w:pPr>
          </w:p>
          <w:p w14:paraId="2B083BD7" w14:textId="77777777" w:rsidR="00FC3890" w:rsidRDefault="00FC3890">
            <w:pPr>
              <w:rPr>
                <w:rFonts w:ascii="Times" w:eastAsia="Batang" w:hAnsi="Times" w:cs="Times New Roman"/>
                <w:kern w:val="0"/>
                <w:sz w:val="20"/>
                <w:szCs w:val="20"/>
              </w:rPr>
            </w:pPr>
            <w:r>
              <w:rPr>
                <w:szCs w:val="20"/>
              </w:rPr>
              <w:t>[2] R1-2404713</w:t>
            </w:r>
            <w:r>
              <w:rPr>
                <w:szCs w:val="20"/>
              </w:rPr>
              <w:tab/>
              <w:t>Moderator Summary #1 on UE-initiated/event-driven beam management</w:t>
            </w:r>
            <w:r>
              <w:rPr>
                <w:szCs w:val="20"/>
              </w:rPr>
              <w:tab/>
              <w:t>Moderator (ZTE)</w:t>
            </w:r>
          </w:p>
          <w:p w14:paraId="75EC684A" w14:textId="77777777" w:rsidR="00FC3890" w:rsidRDefault="00FC3890">
            <w:pPr>
              <w:rPr>
                <w:szCs w:val="20"/>
              </w:rPr>
            </w:pPr>
          </w:p>
          <w:p w14:paraId="0969E023" w14:textId="77777777" w:rsidR="00FC3890" w:rsidRDefault="00FC3890">
            <w:pPr>
              <w:shd w:val="clear" w:color="auto" w:fill="FFFFFF"/>
              <w:snapToGrid w:val="0"/>
              <w:jc w:val="both"/>
              <w:rPr>
                <w:b/>
                <w:bCs/>
                <w:color w:val="000000"/>
                <w:szCs w:val="20"/>
              </w:rPr>
            </w:pPr>
            <w:r>
              <w:rPr>
                <w:b/>
                <w:bCs/>
                <w:color w:val="000000"/>
                <w:szCs w:val="20"/>
                <w:highlight w:val="green"/>
              </w:rPr>
              <w:t>Agreement</w:t>
            </w:r>
          </w:p>
          <w:p w14:paraId="3DC85EEE" w14:textId="1BA638B3" w:rsidR="00FC3890" w:rsidRDefault="00FC3890">
            <w:pPr>
              <w:shd w:val="clear" w:color="auto" w:fill="FFFFFF"/>
              <w:snapToGrid w:val="0"/>
              <w:jc w:val="both"/>
              <w:rPr>
                <w:rFonts w:eastAsia="SimSun"/>
                <w:color w:val="000000"/>
                <w:szCs w:val="20"/>
                <w:lang w:eastAsia="en-US"/>
              </w:rPr>
            </w:pPr>
            <w:r>
              <w:rPr>
                <w:szCs w:val="20"/>
              </w:rPr>
              <w:lastRenderedPageBreak/>
              <w:t xml:space="preserve">On UE-initiated/event-driven beam reporting, regarding UL signaling content(s) of L1-RSRP report depending on Event-2, in a report instance, at least Option-3 is </w:t>
            </w:r>
            <w:r w:rsidR="00166122">
              <w:rPr>
                <w:szCs w:val="20"/>
              </w:rPr>
              <w:t>supported.</w:t>
            </w:r>
          </w:p>
          <w:p w14:paraId="4AEE9D7D" w14:textId="77777777" w:rsidR="00FC3890" w:rsidRDefault="00FC3890" w:rsidP="00FC3890">
            <w:pPr>
              <w:numPr>
                <w:ilvl w:val="0"/>
                <w:numId w:val="18"/>
              </w:numPr>
              <w:snapToGrid w:val="0"/>
              <w:ind w:left="466" w:hanging="284"/>
              <w:jc w:val="both"/>
              <w:rPr>
                <w:rFonts w:eastAsia="Batang"/>
                <w:szCs w:val="20"/>
              </w:rPr>
            </w:pPr>
            <w:r>
              <w:rPr>
                <w:szCs w:val="20"/>
              </w:rPr>
              <w:t xml:space="preserve">Option-3: N ≥ 1 beam(s) are reported in the report instance,  </w:t>
            </w:r>
          </w:p>
          <w:p w14:paraId="3F1C93C2" w14:textId="77777777" w:rsidR="00FC3890" w:rsidRDefault="00FC3890" w:rsidP="00FC3890">
            <w:pPr>
              <w:numPr>
                <w:ilvl w:val="1"/>
                <w:numId w:val="18"/>
              </w:numPr>
              <w:snapToGrid w:val="0"/>
              <w:ind w:left="1334"/>
              <w:jc w:val="both"/>
              <w:rPr>
                <w:szCs w:val="20"/>
              </w:rPr>
            </w:pPr>
            <w:r>
              <w:rPr>
                <w:szCs w:val="20"/>
              </w:rPr>
              <w:t>At least one of N reported beam(s) should satisfy the condition of Event-2</w:t>
            </w:r>
          </w:p>
          <w:p w14:paraId="465D6107" w14:textId="77777777" w:rsidR="00FC3890" w:rsidRDefault="00FC3890" w:rsidP="00FC3890">
            <w:pPr>
              <w:numPr>
                <w:ilvl w:val="1"/>
                <w:numId w:val="18"/>
              </w:numPr>
              <w:snapToGrid w:val="0"/>
              <w:ind w:left="1334"/>
              <w:jc w:val="both"/>
              <w:rPr>
                <w:szCs w:val="20"/>
              </w:rPr>
            </w:pPr>
            <w:r>
              <w:rPr>
                <w:szCs w:val="20"/>
              </w:rPr>
              <w:t>N is configured by gNB</w:t>
            </w:r>
          </w:p>
          <w:p w14:paraId="0760246F" w14:textId="77777777" w:rsidR="00FC3890" w:rsidRDefault="00FC3890" w:rsidP="00FC3890">
            <w:pPr>
              <w:numPr>
                <w:ilvl w:val="2"/>
                <w:numId w:val="18"/>
              </w:numPr>
              <w:snapToGrid w:val="0"/>
              <w:ind w:left="1915" w:hanging="475"/>
              <w:jc w:val="both"/>
              <w:rPr>
                <w:szCs w:val="20"/>
              </w:rPr>
            </w:pPr>
            <w:r>
              <w:rPr>
                <w:szCs w:val="20"/>
              </w:rPr>
              <w:t xml:space="preserve">FFS: candidate value of ‘N’.  </w:t>
            </w:r>
          </w:p>
          <w:p w14:paraId="0E627677" w14:textId="77777777" w:rsidR="00FC3890" w:rsidRDefault="00FC3890" w:rsidP="00FC3890">
            <w:pPr>
              <w:numPr>
                <w:ilvl w:val="1"/>
                <w:numId w:val="18"/>
              </w:numPr>
              <w:snapToGrid w:val="0"/>
              <w:ind w:left="1334"/>
              <w:jc w:val="both"/>
              <w:rPr>
                <w:szCs w:val="20"/>
              </w:rPr>
            </w:pPr>
            <w:r>
              <w:rPr>
                <w:szCs w:val="20"/>
              </w:rPr>
              <w:t xml:space="preserve">FFS: RRC can enable or disable whether current beam is always reported in addition to the N beams </w:t>
            </w:r>
          </w:p>
          <w:p w14:paraId="72677949" w14:textId="77777777" w:rsidR="00FC3890" w:rsidRDefault="00FC3890" w:rsidP="00FC3890">
            <w:pPr>
              <w:numPr>
                <w:ilvl w:val="0"/>
                <w:numId w:val="18"/>
              </w:numPr>
              <w:snapToGrid w:val="0"/>
              <w:ind w:left="466" w:hanging="284"/>
              <w:jc w:val="both"/>
              <w:rPr>
                <w:szCs w:val="20"/>
              </w:rPr>
            </w:pPr>
            <w:r>
              <w:rPr>
                <w:szCs w:val="20"/>
              </w:rPr>
              <w:t xml:space="preserve">FFS: Option-1/1a/1b/2.  </w:t>
            </w:r>
          </w:p>
          <w:p w14:paraId="6FF52535" w14:textId="06CA6DC6" w:rsidR="00FC3890" w:rsidRPr="00811787" w:rsidRDefault="00FC3890" w:rsidP="00811787">
            <w:pPr>
              <w:numPr>
                <w:ilvl w:val="0"/>
                <w:numId w:val="18"/>
              </w:numPr>
              <w:snapToGrid w:val="0"/>
              <w:ind w:left="466" w:hanging="284"/>
              <w:jc w:val="both"/>
              <w:rPr>
                <w:szCs w:val="20"/>
              </w:rPr>
            </w:pPr>
            <w:r>
              <w:rPr>
                <w:szCs w:val="20"/>
              </w:rPr>
              <w:t>Above applies at least for the single CC case</w:t>
            </w:r>
          </w:p>
        </w:tc>
      </w:tr>
    </w:tbl>
    <w:p w14:paraId="4544711D" w14:textId="67593930" w:rsidR="00C35422" w:rsidRPr="00DE2070" w:rsidRDefault="00DE2070" w:rsidP="005D1843">
      <w:pPr>
        <w:spacing w:before="100" w:beforeAutospacing="1" w:after="100" w:afterAutospacing="1"/>
        <w:rPr>
          <w:b/>
          <w:szCs w:val="24"/>
        </w:rPr>
      </w:pPr>
      <w:r>
        <w:rPr>
          <w:rFonts w:eastAsia="PMingLiU"/>
          <w:bCs/>
        </w:rPr>
        <w:lastRenderedPageBreak/>
        <w:t>According to objective</w:t>
      </w:r>
      <w:r w:rsidR="00811787">
        <w:rPr>
          <w:rFonts w:eastAsia="PMingLiU"/>
          <w:bCs/>
        </w:rPr>
        <w:t xml:space="preserve"> [1]</w:t>
      </w:r>
      <w:r>
        <w:rPr>
          <w:rFonts w:eastAsia="PMingLiU"/>
          <w:bCs/>
        </w:rPr>
        <w:t xml:space="preserve"> and RAN1 agreements [2], UE initiated event-driven beam measurement and reporting is a kind of L1-RSRP measurement and reporting. In our understanding, it’s quite </w:t>
      </w:r>
      <w:r w:rsidR="0094234F">
        <w:rPr>
          <w:rFonts w:eastAsia="PMingLiU"/>
          <w:bCs/>
        </w:rPr>
        <w:t>like</w:t>
      </w:r>
      <w:r>
        <w:rPr>
          <w:rFonts w:eastAsia="PMingLiU"/>
          <w:bCs/>
        </w:rPr>
        <w:t xml:space="preserve"> aperiodic L1-RSRP reporting in legacy. Therefore, there’re RRM impact </w:t>
      </w:r>
      <w:r w:rsidR="00811787">
        <w:rPr>
          <w:rFonts w:eastAsia="PMingLiU"/>
          <w:bCs/>
        </w:rPr>
        <w:t xml:space="preserve">naturally </w:t>
      </w:r>
      <w:r>
        <w:rPr>
          <w:rFonts w:eastAsia="PMingLiU"/>
          <w:bCs/>
        </w:rPr>
        <w:t>for this event triggered beam reporting</w:t>
      </w:r>
      <w:r w:rsidR="00811787">
        <w:rPr>
          <w:rFonts w:eastAsia="PMingLiU"/>
          <w:bCs/>
        </w:rPr>
        <w:t xml:space="preserve"> at least for measurement requirement and applicability</w:t>
      </w:r>
      <w:r>
        <w:rPr>
          <w:rFonts w:eastAsia="PMingLiU"/>
          <w:bCs/>
        </w:rPr>
        <w:t>.</w:t>
      </w:r>
    </w:p>
    <w:p w14:paraId="62C16A5D" w14:textId="512DA374" w:rsidR="00C35422" w:rsidRDefault="00DE2070" w:rsidP="00FC3890">
      <w:pPr>
        <w:pStyle w:val="Caption"/>
        <w:rPr>
          <w:sz w:val="24"/>
          <w:szCs w:val="24"/>
        </w:rPr>
      </w:pPr>
      <w:bookmarkStart w:id="2" w:name="_Ref173771771"/>
      <w:r w:rsidRPr="00DE2070">
        <w:rPr>
          <w:sz w:val="24"/>
          <w:szCs w:val="24"/>
        </w:rPr>
        <w:t xml:space="preserve">Proposal </w:t>
      </w:r>
      <w:r w:rsidRPr="00DE2070">
        <w:rPr>
          <w:sz w:val="24"/>
          <w:szCs w:val="24"/>
        </w:rPr>
        <w:fldChar w:fldCharType="begin"/>
      </w:r>
      <w:r w:rsidRPr="00DE2070">
        <w:rPr>
          <w:sz w:val="24"/>
          <w:szCs w:val="24"/>
        </w:rPr>
        <w:instrText xml:space="preserve"> SEQ Proposal \* ARABIC </w:instrText>
      </w:r>
      <w:r w:rsidRPr="00DE2070">
        <w:rPr>
          <w:sz w:val="24"/>
          <w:szCs w:val="24"/>
        </w:rPr>
        <w:fldChar w:fldCharType="separate"/>
      </w:r>
      <w:r w:rsidR="00A77960">
        <w:rPr>
          <w:noProof/>
          <w:sz w:val="24"/>
          <w:szCs w:val="24"/>
        </w:rPr>
        <w:t>1</w:t>
      </w:r>
      <w:r w:rsidRPr="00DE2070">
        <w:rPr>
          <w:sz w:val="24"/>
          <w:szCs w:val="24"/>
        </w:rPr>
        <w:fldChar w:fldCharType="end"/>
      </w:r>
      <w:r w:rsidRPr="00DE2070">
        <w:rPr>
          <w:sz w:val="24"/>
          <w:szCs w:val="24"/>
        </w:rPr>
        <w:t>: RAN4 to discuss the RRM impact for UE-initiated/event-driven beam management at least for L1-RSRP measurement requirement and applicability.</w:t>
      </w:r>
      <w:bookmarkEnd w:id="2"/>
      <w:r w:rsidRPr="00DE2070">
        <w:rPr>
          <w:sz w:val="24"/>
          <w:szCs w:val="24"/>
        </w:rPr>
        <w:t xml:space="preserve"> </w:t>
      </w:r>
    </w:p>
    <w:p w14:paraId="7AF7FC05" w14:textId="77777777" w:rsidR="00FC3890" w:rsidRPr="00FC3890" w:rsidRDefault="00FC3890" w:rsidP="00FC3890">
      <w:pPr>
        <w:rPr>
          <w:rFonts w:eastAsia="PMingLiU"/>
        </w:rPr>
      </w:pPr>
    </w:p>
    <w:p w14:paraId="7D961F5A" w14:textId="220D3959" w:rsidR="00652916" w:rsidRPr="00652916" w:rsidRDefault="00652916" w:rsidP="00F421C3">
      <w:pPr>
        <w:pStyle w:val="Heading2"/>
        <w:rPr>
          <w:rFonts w:eastAsia="PMingLiU"/>
          <w:sz w:val="24"/>
          <w:szCs w:val="24"/>
          <w:lang w:val="en-US" w:eastAsia="zh-TW"/>
        </w:rPr>
      </w:pPr>
      <w:r>
        <w:rPr>
          <w:rFonts w:eastAsia="PMingLiU" w:hint="eastAsia"/>
          <w:sz w:val="24"/>
          <w:szCs w:val="24"/>
          <w:lang w:eastAsia="zh-TW"/>
        </w:rPr>
        <w:t>2</w:t>
      </w:r>
      <w:r>
        <w:rPr>
          <w:rFonts w:eastAsia="PMingLiU"/>
          <w:sz w:val="24"/>
          <w:szCs w:val="24"/>
          <w:lang w:eastAsia="zh-TW"/>
        </w:rPr>
        <w:t>.</w:t>
      </w:r>
      <w:r w:rsidR="00D738CB">
        <w:rPr>
          <w:rFonts w:eastAsia="PMingLiU"/>
          <w:sz w:val="24"/>
          <w:szCs w:val="24"/>
          <w:lang w:eastAsia="zh-TW"/>
        </w:rPr>
        <w:t>2</w:t>
      </w:r>
      <w:r>
        <w:rPr>
          <w:rFonts w:eastAsia="PMingLiU"/>
          <w:sz w:val="24"/>
          <w:szCs w:val="24"/>
          <w:lang w:eastAsia="zh-TW"/>
        </w:rPr>
        <w:t xml:space="preserve"> </w:t>
      </w:r>
      <w:r w:rsidR="00D738CB" w:rsidRPr="00D738CB">
        <w:rPr>
          <w:rFonts w:eastAsia="PMingLiU"/>
          <w:sz w:val="24"/>
          <w:szCs w:val="24"/>
          <w:lang w:eastAsia="zh-TW"/>
        </w:rPr>
        <w:t>CSI support for up to 128 CSI-RS ports</w:t>
      </w:r>
    </w:p>
    <w:tbl>
      <w:tblPr>
        <w:tblStyle w:val="TableGrid"/>
        <w:tblW w:w="0" w:type="auto"/>
        <w:tblLook w:val="04A0" w:firstRow="1" w:lastRow="0" w:firstColumn="1" w:lastColumn="0" w:noHBand="0" w:noVBand="1"/>
      </w:tblPr>
      <w:tblGrid>
        <w:gridCol w:w="9629"/>
      </w:tblGrid>
      <w:tr w:rsidR="00237E62" w14:paraId="0EB49709" w14:textId="77777777" w:rsidTr="00237E62">
        <w:tc>
          <w:tcPr>
            <w:tcW w:w="9629" w:type="dxa"/>
            <w:tcBorders>
              <w:top w:val="single" w:sz="4" w:space="0" w:color="auto"/>
              <w:left w:val="single" w:sz="4" w:space="0" w:color="auto"/>
              <w:bottom w:val="single" w:sz="4" w:space="0" w:color="auto"/>
              <w:right w:val="single" w:sz="4" w:space="0" w:color="auto"/>
            </w:tcBorders>
          </w:tcPr>
          <w:p w14:paraId="03101B0E" w14:textId="77777777" w:rsidR="00237E62" w:rsidRDefault="00237E62" w:rsidP="00237E62">
            <w:pPr>
              <w:rPr>
                <w:rFonts w:eastAsia="SimSun"/>
              </w:rPr>
            </w:pPr>
            <w:r>
              <w:rPr>
                <w:rFonts w:eastAsia="SimSun"/>
              </w:rPr>
              <w:t>[1] RP-233090 New WID - Rel-19 MIMO.doc</w:t>
            </w:r>
          </w:p>
          <w:p w14:paraId="1BEAAA40" w14:textId="77777777" w:rsidR="00237E62" w:rsidRDefault="00237E62" w:rsidP="00237E62">
            <w:pPr>
              <w:pStyle w:val="Heading2"/>
              <w:rPr>
                <w:rFonts w:eastAsia="PMingLiU"/>
              </w:rPr>
            </w:pPr>
            <w:r>
              <w:t>4</w:t>
            </w:r>
            <w:r>
              <w:tab/>
              <w:t>Objective</w:t>
            </w:r>
          </w:p>
          <w:p w14:paraId="14921BA4" w14:textId="77777777" w:rsidR="00237E62" w:rsidRDefault="00237E62" w:rsidP="00237E62">
            <w:pPr>
              <w:pStyle w:val="Heading3"/>
              <w:rPr>
                <w:color w:val="0000FF"/>
              </w:rPr>
            </w:pPr>
            <w:r>
              <w:rPr>
                <w:color w:val="0000FF"/>
              </w:rPr>
              <w:t>4.1</w:t>
            </w:r>
            <w:r>
              <w:rPr>
                <w:color w:val="0000FF"/>
              </w:rPr>
              <w:tab/>
              <w:t>Objective of SI or Core part WI or Testing part WI</w:t>
            </w:r>
          </w:p>
          <w:p w14:paraId="443B2A82" w14:textId="77777777" w:rsidR="00237E62" w:rsidRDefault="00237E62" w:rsidP="00237E62">
            <w:pPr>
              <w:snapToGrid w:val="0"/>
              <w:spacing w:beforeLines="50" w:before="120"/>
              <w:jc w:val="both"/>
              <w:rPr>
                <w:bCs/>
              </w:rPr>
            </w:pPr>
            <w:r>
              <w:rPr>
                <w:bCs/>
              </w:rPr>
              <w:t>The detailed objectives are as follows:</w:t>
            </w:r>
          </w:p>
          <w:p w14:paraId="2CD3016D" w14:textId="416B2EAC" w:rsidR="00237E62" w:rsidRPr="00237E62" w:rsidRDefault="00237E62" w:rsidP="00237E62">
            <w:pPr>
              <w:snapToGrid w:val="0"/>
              <w:spacing w:beforeLines="50" w:before="120"/>
              <w:jc w:val="both"/>
              <w:rPr>
                <w:rFonts w:eastAsia="PMingLiU"/>
                <w:b/>
                <w:bCs/>
              </w:rPr>
            </w:pPr>
            <w:r>
              <w:rPr>
                <w:b/>
                <w:bCs/>
              </w:rPr>
              <w:t>RAN1:</w:t>
            </w:r>
          </w:p>
          <w:p w14:paraId="35EA79C8" w14:textId="6EEFA531" w:rsidR="00237E62" w:rsidRPr="00237E62" w:rsidRDefault="00237E62" w:rsidP="00237E62">
            <w:pPr>
              <w:pStyle w:val="ListParagraph"/>
              <w:numPr>
                <w:ilvl w:val="0"/>
                <w:numId w:val="22"/>
              </w:numPr>
              <w:tabs>
                <w:tab w:val="left" w:pos="720"/>
              </w:tabs>
              <w:autoSpaceDN w:val="0"/>
              <w:snapToGrid w:val="0"/>
              <w:rPr>
                <w:rFonts w:eastAsia="Times New Roman"/>
                <w:szCs w:val="24"/>
              </w:rPr>
            </w:pPr>
            <w:r w:rsidRPr="00237E62">
              <w:rPr>
                <w:rFonts w:eastAsia="Times New Roman"/>
                <w:szCs w:val="24"/>
              </w:rPr>
              <w:t>Specify CSI support for up to 128 CSI-RS ports, targeting FR1</w:t>
            </w:r>
          </w:p>
          <w:p w14:paraId="7F4EB68F" w14:textId="77777777" w:rsidR="00237E62" w:rsidRDefault="00237E62" w:rsidP="00237E62">
            <w:pPr>
              <w:numPr>
                <w:ilvl w:val="1"/>
                <w:numId w:val="22"/>
              </w:numPr>
              <w:autoSpaceDN w:val="0"/>
              <w:snapToGrid w:val="0"/>
              <w:rPr>
                <w:rFonts w:eastAsia="Times New Roman"/>
                <w:szCs w:val="24"/>
                <w:lang w:eastAsia="en-US"/>
              </w:rPr>
            </w:pPr>
            <w:r>
              <w:rPr>
                <w:rFonts w:eastAsia="Times New Roman"/>
                <w:szCs w:val="24"/>
                <w:lang w:eastAsia="en-US"/>
              </w:rPr>
              <w:t>Type-I codebook refinement supporting up to a total of 128 CSI-RS ports across all resources, assuming legacy CSI-RS resources (with up to 32 CSI-RS ports per resource), based on extension of legacy codebooks</w:t>
            </w:r>
          </w:p>
          <w:p w14:paraId="09BE820A" w14:textId="77777777" w:rsidR="00237E62" w:rsidRDefault="00237E62" w:rsidP="00237E62">
            <w:pPr>
              <w:numPr>
                <w:ilvl w:val="1"/>
                <w:numId w:val="22"/>
              </w:numPr>
              <w:autoSpaceDN w:val="0"/>
              <w:snapToGrid w:val="0"/>
              <w:rPr>
                <w:rFonts w:eastAsia="Times New Roman"/>
                <w:szCs w:val="24"/>
                <w:lang w:eastAsia="en-US"/>
              </w:rPr>
            </w:pPr>
            <w:r>
              <w:rPr>
                <w:rFonts w:eastAsia="Times New Roman"/>
                <w:szCs w:val="24"/>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1C44992A" w14:textId="5E12C02A" w:rsidR="00237E62" w:rsidRPr="00237E62" w:rsidRDefault="00237E62" w:rsidP="00237E62">
            <w:pPr>
              <w:numPr>
                <w:ilvl w:val="1"/>
                <w:numId w:val="22"/>
              </w:numPr>
              <w:autoSpaceDN w:val="0"/>
              <w:snapToGrid w:val="0"/>
              <w:rPr>
                <w:rFonts w:eastAsia="Times New Roman"/>
                <w:szCs w:val="24"/>
                <w:lang w:eastAsia="en-US"/>
              </w:rPr>
            </w:pPr>
            <w:r>
              <w:rPr>
                <w:rFonts w:eastAsia="Times New Roman"/>
                <w:szCs w:val="24"/>
                <w:lang w:eastAsia="en-US"/>
              </w:rPr>
              <w:t>Extension of CRI(s)-based CSI reporting (CQI/PMI/RI calculated per CRI for ≥1 CRIs) for hybrid beamforming supporting up to a total of 128 CSI-RS ports across all resources, with up to 32 CSI-RS ports per resource, without new codebook design</w:t>
            </w:r>
          </w:p>
        </w:tc>
      </w:tr>
    </w:tbl>
    <w:p w14:paraId="57847BB7" w14:textId="77777777" w:rsidR="00237E62" w:rsidRDefault="00237E62" w:rsidP="0094234F">
      <w:pPr>
        <w:rPr>
          <w:rFonts w:eastAsia="PMingLiU"/>
        </w:rPr>
      </w:pPr>
    </w:p>
    <w:p w14:paraId="78E00D0B" w14:textId="1249B197" w:rsidR="00C35422" w:rsidRDefault="0094234F" w:rsidP="0094234F">
      <w:pPr>
        <w:rPr>
          <w:rFonts w:eastAsia="PMingLiU"/>
        </w:rPr>
      </w:pPr>
      <w:r>
        <w:rPr>
          <w:rFonts w:eastAsia="PMingLiU" w:hint="eastAsia"/>
        </w:rPr>
        <w:lastRenderedPageBreak/>
        <w:t>I</w:t>
      </w:r>
      <w:r>
        <w:rPr>
          <w:rFonts w:eastAsia="PMingLiU"/>
        </w:rPr>
        <w:t xml:space="preserve">n our understanding, </w:t>
      </w:r>
      <w:r w:rsidR="008205A9">
        <w:rPr>
          <w:rFonts w:eastAsia="PMingLiU"/>
        </w:rPr>
        <w:t xml:space="preserve">the </w:t>
      </w:r>
      <w:r>
        <w:rPr>
          <w:rFonts w:eastAsia="PMingLiU"/>
        </w:rPr>
        <w:t xml:space="preserve">CSI enhancement </w:t>
      </w:r>
      <w:r w:rsidR="008205A9">
        <w:rPr>
          <w:rFonts w:eastAsia="PMingLiU"/>
        </w:rPr>
        <w:t>i</w:t>
      </w:r>
      <w:r>
        <w:rPr>
          <w:rFonts w:eastAsia="PMingLiU"/>
        </w:rPr>
        <w:t>s mainly focus on codebook enhancement for up to 128 CSI-RS ports</w:t>
      </w:r>
      <w:r w:rsidR="00811787">
        <w:rPr>
          <w:rFonts w:eastAsia="PMingLiU"/>
        </w:rPr>
        <w:t xml:space="preserve"> without RRM impact</w:t>
      </w:r>
      <w:r>
        <w:rPr>
          <w:rFonts w:eastAsia="PMingLiU"/>
        </w:rPr>
        <w:t>.</w:t>
      </w:r>
      <w:r w:rsidR="008205A9">
        <w:rPr>
          <w:rFonts w:eastAsia="PMingLiU"/>
        </w:rPr>
        <w:t xml:space="preserve"> Therefore, the following proposal </w:t>
      </w:r>
      <w:r w:rsidR="00B0328D">
        <w:rPr>
          <w:rFonts w:eastAsia="PMingLiU"/>
        </w:rPr>
        <w:t>is</w:t>
      </w:r>
      <w:r w:rsidR="008205A9">
        <w:rPr>
          <w:rFonts w:eastAsia="PMingLiU"/>
        </w:rPr>
        <w:t xml:space="preserve"> suggested:</w:t>
      </w:r>
    </w:p>
    <w:p w14:paraId="2619B988" w14:textId="33C8A952" w:rsidR="0094234F" w:rsidRPr="0094234F" w:rsidRDefault="0094234F" w:rsidP="0094234F">
      <w:pPr>
        <w:pStyle w:val="Caption"/>
        <w:rPr>
          <w:sz w:val="24"/>
          <w:szCs w:val="24"/>
        </w:rPr>
      </w:pPr>
      <w:bookmarkStart w:id="3" w:name="_Ref173771774"/>
      <w:r w:rsidRPr="0094234F">
        <w:rPr>
          <w:sz w:val="24"/>
          <w:szCs w:val="24"/>
        </w:rPr>
        <w:t xml:space="preserve">Proposal </w:t>
      </w:r>
      <w:r w:rsidRPr="0094234F">
        <w:rPr>
          <w:sz w:val="24"/>
          <w:szCs w:val="24"/>
        </w:rPr>
        <w:fldChar w:fldCharType="begin"/>
      </w:r>
      <w:r w:rsidRPr="0094234F">
        <w:rPr>
          <w:sz w:val="24"/>
          <w:szCs w:val="24"/>
        </w:rPr>
        <w:instrText xml:space="preserve"> SEQ Proposal \* ARABIC </w:instrText>
      </w:r>
      <w:r w:rsidRPr="0094234F">
        <w:rPr>
          <w:sz w:val="24"/>
          <w:szCs w:val="24"/>
        </w:rPr>
        <w:fldChar w:fldCharType="separate"/>
      </w:r>
      <w:r w:rsidR="00A77960">
        <w:rPr>
          <w:noProof/>
          <w:sz w:val="24"/>
          <w:szCs w:val="24"/>
        </w:rPr>
        <w:t>2</w:t>
      </w:r>
      <w:r w:rsidRPr="0094234F">
        <w:rPr>
          <w:sz w:val="24"/>
          <w:szCs w:val="24"/>
        </w:rPr>
        <w:fldChar w:fldCharType="end"/>
      </w:r>
      <w:r w:rsidRPr="0094234F">
        <w:rPr>
          <w:sz w:val="24"/>
          <w:szCs w:val="24"/>
        </w:rPr>
        <w:t>: No RRM impact for CSI support for up to 128 CSI</w:t>
      </w:r>
      <w:r w:rsidRPr="0094234F">
        <w:rPr>
          <w:rFonts w:hint="eastAsia"/>
          <w:sz w:val="24"/>
          <w:szCs w:val="24"/>
        </w:rPr>
        <w:t>-</w:t>
      </w:r>
      <w:r w:rsidRPr="0094234F">
        <w:rPr>
          <w:sz w:val="24"/>
          <w:szCs w:val="24"/>
        </w:rPr>
        <w:t>RS ports.</w:t>
      </w:r>
      <w:bookmarkEnd w:id="3"/>
    </w:p>
    <w:p w14:paraId="589E2225" w14:textId="77777777" w:rsidR="00D579A4" w:rsidRPr="00D051FF" w:rsidRDefault="00D579A4" w:rsidP="00C35422">
      <w:pPr>
        <w:rPr>
          <w:rFonts w:eastAsia="PMingLiU"/>
        </w:rPr>
      </w:pPr>
    </w:p>
    <w:p w14:paraId="1F920F18" w14:textId="0E5EEC9A" w:rsidR="00D738CB" w:rsidRDefault="009E18BC" w:rsidP="00D738CB">
      <w:pPr>
        <w:pStyle w:val="Heading2"/>
        <w:rPr>
          <w:sz w:val="24"/>
          <w:szCs w:val="24"/>
        </w:rPr>
      </w:pPr>
      <w:r>
        <w:rPr>
          <w:sz w:val="24"/>
          <w:szCs w:val="24"/>
        </w:rPr>
        <w:t>2.</w:t>
      </w:r>
      <w:r w:rsidR="00D738CB">
        <w:rPr>
          <w:sz w:val="24"/>
          <w:szCs w:val="24"/>
        </w:rPr>
        <w:t>3</w:t>
      </w:r>
      <w:r>
        <w:rPr>
          <w:sz w:val="24"/>
          <w:szCs w:val="24"/>
        </w:rPr>
        <w:t xml:space="preserve"> </w:t>
      </w:r>
      <w:r w:rsidR="00D738CB" w:rsidRPr="00D738CB">
        <w:rPr>
          <w:sz w:val="24"/>
          <w:szCs w:val="24"/>
        </w:rPr>
        <w:t>UE reporting enhancement for CJT deployments under non-ideal synchronization and backhaul</w:t>
      </w:r>
    </w:p>
    <w:tbl>
      <w:tblPr>
        <w:tblStyle w:val="TableGrid"/>
        <w:tblW w:w="0" w:type="auto"/>
        <w:tblLook w:val="04A0" w:firstRow="1" w:lastRow="0" w:firstColumn="1" w:lastColumn="0" w:noHBand="0" w:noVBand="1"/>
      </w:tblPr>
      <w:tblGrid>
        <w:gridCol w:w="9629"/>
      </w:tblGrid>
      <w:tr w:rsidR="00237E62" w14:paraId="10E7DE6E" w14:textId="77777777" w:rsidTr="00237E62">
        <w:tc>
          <w:tcPr>
            <w:tcW w:w="9629" w:type="dxa"/>
            <w:tcBorders>
              <w:top w:val="single" w:sz="4" w:space="0" w:color="auto"/>
              <w:left w:val="single" w:sz="4" w:space="0" w:color="auto"/>
              <w:bottom w:val="single" w:sz="4" w:space="0" w:color="auto"/>
              <w:right w:val="single" w:sz="4" w:space="0" w:color="auto"/>
            </w:tcBorders>
          </w:tcPr>
          <w:p w14:paraId="2B10D29B" w14:textId="77777777" w:rsidR="00237E62" w:rsidRDefault="00237E62" w:rsidP="00237E62">
            <w:pPr>
              <w:rPr>
                <w:rFonts w:eastAsia="SimSun"/>
              </w:rPr>
            </w:pPr>
            <w:r>
              <w:rPr>
                <w:rFonts w:eastAsia="SimSun"/>
              </w:rPr>
              <w:t xml:space="preserve">[1] </w:t>
            </w:r>
            <w:r w:rsidRPr="002D61C3">
              <w:rPr>
                <w:rFonts w:eastAsia="SimSun"/>
              </w:rPr>
              <w:t xml:space="preserve">RP-233090 </w:t>
            </w:r>
            <w:r>
              <w:rPr>
                <w:rFonts w:eastAsia="SimSun"/>
              </w:rPr>
              <w:t>New WID - Rel-19 MIMO.doc</w:t>
            </w:r>
          </w:p>
          <w:p w14:paraId="3F6C4EDD" w14:textId="77777777" w:rsidR="00237E62" w:rsidRDefault="00237E62" w:rsidP="00237E62">
            <w:pPr>
              <w:pStyle w:val="Heading2"/>
              <w:rPr>
                <w:rFonts w:eastAsia="PMingLiU"/>
              </w:rPr>
            </w:pPr>
            <w:r>
              <w:t>4</w:t>
            </w:r>
            <w:r>
              <w:tab/>
              <w:t>Objective</w:t>
            </w:r>
          </w:p>
          <w:p w14:paraId="391A43DC" w14:textId="77777777" w:rsidR="00237E62" w:rsidRDefault="00237E62" w:rsidP="00237E62">
            <w:pPr>
              <w:pStyle w:val="Heading3"/>
              <w:rPr>
                <w:color w:val="0000FF"/>
              </w:rPr>
            </w:pPr>
            <w:r>
              <w:rPr>
                <w:color w:val="0000FF"/>
              </w:rPr>
              <w:t>4.1</w:t>
            </w:r>
            <w:r>
              <w:rPr>
                <w:color w:val="0000FF"/>
              </w:rPr>
              <w:tab/>
              <w:t>Objective of SI or Core part WI or Testing part WI</w:t>
            </w:r>
          </w:p>
          <w:p w14:paraId="3FAA2504" w14:textId="77777777" w:rsidR="00237E62" w:rsidRDefault="00237E62" w:rsidP="00237E62">
            <w:pPr>
              <w:snapToGrid w:val="0"/>
              <w:spacing w:beforeLines="50" w:before="120"/>
              <w:jc w:val="both"/>
              <w:rPr>
                <w:bCs/>
              </w:rPr>
            </w:pPr>
            <w:r>
              <w:rPr>
                <w:bCs/>
              </w:rPr>
              <w:t>The detailed objectives are as follows:</w:t>
            </w:r>
          </w:p>
          <w:p w14:paraId="39EF666F" w14:textId="21686874" w:rsidR="00237E62" w:rsidRPr="00237E62" w:rsidRDefault="00237E62" w:rsidP="00237E62">
            <w:pPr>
              <w:snapToGrid w:val="0"/>
              <w:spacing w:beforeLines="50" w:before="120"/>
              <w:jc w:val="both"/>
              <w:rPr>
                <w:rFonts w:eastAsia="PMingLiU"/>
                <w:b/>
                <w:bCs/>
              </w:rPr>
            </w:pPr>
            <w:r>
              <w:rPr>
                <w:b/>
                <w:bCs/>
              </w:rPr>
              <w:t>RAN1:</w:t>
            </w:r>
          </w:p>
          <w:p w14:paraId="30398478" w14:textId="44B1A029" w:rsidR="00237E62" w:rsidRPr="00237E62" w:rsidRDefault="00237E62" w:rsidP="00237E62">
            <w:pPr>
              <w:pStyle w:val="ListParagraph"/>
              <w:numPr>
                <w:ilvl w:val="0"/>
                <w:numId w:val="22"/>
              </w:numPr>
              <w:autoSpaceDN w:val="0"/>
              <w:snapToGrid w:val="0"/>
              <w:rPr>
                <w:rFonts w:eastAsia="Times New Roman"/>
                <w:szCs w:val="24"/>
              </w:rPr>
            </w:pPr>
            <w:r w:rsidRPr="00237E62">
              <w:rPr>
                <w:rFonts w:eastAsia="Times New Roman"/>
                <w:szCs w:val="24"/>
              </w:rPr>
              <w:t xml:space="preserve">Specify UE reporting enhancement for CJT deployments under non-ideal synchronization and backhaul, targeting FR1, both FDD and TDD </w:t>
            </w:r>
          </w:p>
          <w:p w14:paraId="41DDD869" w14:textId="77777777" w:rsidR="00237E62" w:rsidRDefault="00237E62" w:rsidP="00237E62">
            <w:pPr>
              <w:pStyle w:val="ListParagraph"/>
              <w:numPr>
                <w:ilvl w:val="1"/>
                <w:numId w:val="22"/>
              </w:numPr>
              <w:autoSpaceDN w:val="0"/>
              <w:snapToGrid w:val="0"/>
              <w:rPr>
                <w:rFonts w:eastAsia="Times New Roman"/>
                <w:szCs w:val="24"/>
              </w:rPr>
            </w:pPr>
            <w:r w:rsidRPr="00237E62">
              <w:rPr>
                <w:rFonts w:eastAsia="Times New Roman"/>
                <w:szCs w:val="24"/>
              </w:rPr>
              <w:t xml:space="preserve">Inter-TRP time misalignment and frequency/phase offset measurement and reporting, assuming legacy CSI-RS design, with stand-alone </w:t>
            </w:r>
            <w:r w:rsidRPr="00811787">
              <w:rPr>
                <w:rFonts w:eastAsia="Times New Roman"/>
                <w:szCs w:val="24"/>
                <w:highlight w:val="green"/>
              </w:rPr>
              <w:t>aperiodic reporting</w:t>
            </w:r>
            <w:r w:rsidRPr="00237E62">
              <w:rPr>
                <w:rFonts w:eastAsia="Times New Roman"/>
                <w:szCs w:val="24"/>
              </w:rPr>
              <w:t xml:space="preserve"> on PUSCH</w:t>
            </w:r>
          </w:p>
          <w:p w14:paraId="35FEE29E" w14:textId="214473F4" w:rsidR="00B0328D" w:rsidRDefault="00B0328D" w:rsidP="00B0328D">
            <w:pPr>
              <w:autoSpaceDN w:val="0"/>
              <w:snapToGrid w:val="0"/>
              <w:rPr>
                <w:b/>
                <w:bCs/>
                <w:iCs/>
                <w:lang w:eastAsia="x-none"/>
              </w:rPr>
            </w:pPr>
            <w:r>
              <w:rPr>
                <w:rFonts w:eastAsia="PMingLiU"/>
                <w:szCs w:val="24"/>
              </w:rPr>
              <w:t>[</w:t>
            </w:r>
            <w:r w:rsidR="00D66201">
              <w:rPr>
                <w:rFonts w:eastAsia="PMingLiU"/>
                <w:szCs w:val="24"/>
              </w:rPr>
              <w:t>3</w:t>
            </w:r>
            <w:r>
              <w:rPr>
                <w:rFonts w:eastAsia="PMingLiU"/>
                <w:szCs w:val="24"/>
              </w:rPr>
              <w:t xml:space="preserve">] </w:t>
            </w:r>
            <w:r w:rsidRPr="00811787">
              <w:rPr>
                <w:rFonts w:eastAsia="PMingLiU" w:hint="eastAsia"/>
                <w:szCs w:val="24"/>
              </w:rPr>
              <w:t>R</w:t>
            </w:r>
            <w:r w:rsidRPr="00811787">
              <w:rPr>
                <w:rFonts w:eastAsia="PMingLiU"/>
                <w:szCs w:val="24"/>
              </w:rPr>
              <w:t>1-2402459</w:t>
            </w:r>
            <w:r>
              <w:rPr>
                <w:rFonts w:eastAsia="PMingLiU"/>
                <w:szCs w:val="24"/>
              </w:rPr>
              <w:t xml:space="preserve"> </w:t>
            </w:r>
            <w:r w:rsidRPr="002D61C3">
              <w:rPr>
                <w:iCs/>
                <w:lang w:eastAsia="x-none"/>
              </w:rPr>
              <w:t>Moderator summary on Rel-19 CSI enhancement</w:t>
            </w:r>
          </w:p>
          <w:p w14:paraId="10C139E8" w14:textId="623C1502" w:rsidR="00B0328D" w:rsidRPr="00811787" w:rsidRDefault="00B0328D" w:rsidP="00B0328D">
            <w:pPr>
              <w:autoSpaceDN w:val="0"/>
              <w:snapToGrid w:val="0"/>
              <w:rPr>
                <w:b/>
                <w:bCs/>
                <w:iCs/>
                <w:lang w:eastAsia="x-none"/>
              </w:rPr>
            </w:pPr>
            <w:r w:rsidRPr="00811787">
              <w:rPr>
                <w:b/>
                <w:bCs/>
                <w:iCs/>
                <w:highlight w:val="green"/>
                <w:lang w:eastAsia="x-none"/>
              </w:rPr>
              <w:t>Agreement</w:t>
            </w:r>
          </w:p>
          <w:p w14:paraId="5FD74688" w14:textId="77777777" w:rsidR="00B0328D" w:rsidRDefault="00B0328D" w:rsidP="00B0328D">
            <w:pPr>
              <w:snapToGrid w:val="0"/>
              <w:rPr>
                <w:rFonts w:ascii="Times New Roman" w:eastAsia="Times New Roman" w:hAnsi="Times New Roman"/>
                <w:szCs w:val="20"/>
              </w:rPr>
            </w:pPr>
            <w:r w:rsidRPr="00847424">
              <w:rPr>
                <w:rFonts w:ascii="Times New Roman" w:eastAsia="Times New Roman" w:hAnsi="Times New Roman"/>
                <w:szCs w:val="20"/>
              </w:rPr>
              <w:t>For the Rel-19 aperiodic standalone CJT calibration reporting of {(D</w:t>
            </w:r>
            <w:r w:rsidRPr="00847424">
              <w:rPr>
                <w:rFonts w:ascii="Times New Roman" w:eastAsia="Times New Roman" w:hAnsi="Times New Roman"/>
                <w:szCs w:val="20"/>
                <w:vertAlign w:val="subscript"/>
              </w:rPr>
              <w:t>n,offset</w:t>
            </w:r>
            <w:r w:rsidRPr="00847424">
              <w:rPr>
                <w:rFonts w:ascii="Times New Roman" w:eastAsia="Times New Roman" w:hAnsi="Times New Roman"/>
                <w:szCs w:val="20"/>
              </w:rPr>
              <w:t>, d</w:t>
            </w:r>
            <w:r w:rsidRPr="00847424">
              <w:rPr>
                <w:rFonts w:ascii="Times New Roman" w:eastAsia="Times New Roman" w:hAnsi="Times New Roman"/>
                <w:szCs w:val="20"/>
                <w:vertAlign w:val="subscript"/>
              </w:rPr>
              <w:t>n</w:t>
            </w:r>
            <w:r w:rsidRPr="00847424">
              <w:rPr>
                <w:rFonts w:ascii="Times New Roman" w:eastAsia="Times New Roman" w:hAnsi="Times New Roman"/>
                <w:szCs w:val="20"/>
              </w:rPr>
              <w:t>), n=0, 1, …, N</w:t>
            </w:r>
            <w:r w:rsidRPr="00847424">
              <w:rPr>
                <w:rFonts w:ascii="Times New Roman" w:hAnsi="Times New Roman"/>
                <w:szCs w:val="20"/>
                <w:vertAlign w:val="subscript"/>
              </w:rPr>
              <w:t>TRP</w:t>
            </w:r>
            <w:r w:rsidRPr="00847424">
              <w:rPr>
                <w:rFonts w:ascii="Times New Roman" w:eastAsia="Times New Roman" w:hAnsi="Times New Roman"/>
                <w:szCs w:val="20"/>
              </w:rPr>
              <w:t xml:space="preserve"> – 1, </w:t>
            </w:r>
            <w:r w:rsidRPr="00847424">
              <w:rPr>
                <w:rFonts w:ascii="Times New Roman" w:hAnsi="Times New Roman"/>
                <w:szCs w:val="20"/>
              </w:rPr>
              <w:t>n≠nref</w:t>
            </w:r>
            <w:r w:rsidRPr="00847424">
              <w:rPr>
                <w:rFonts w:ascii="Times New Roman" w:eastAsia="Times New Roman" w:hAnsi="Times New Roman"/>
                <w:szCs w:val="20"/>
              </w:rPr>
              <w:t xml:space="preserve">}, regarding the interval </w:t>
            </w:r>
            <m:oMath>
              <m:r>
                <w:rPr>
                  <w:rFonts w:ascii="Cambria Math" w:eastAsia="Times New Roman" w:hAnsi="Cambria Math"/>
                  <w:szCs w:val="20"/>
                </w:rPr>
                <m:t>[</m:t>
              </m:r>
              <m:sSub>
                <m:sSubPr>
                  <m:ctrlPr>
                    <w:rPr>
                      <w:rFonts w:ascii="Cambria Math" w:eastAsia="Times New Roman" w:hAnsi="Cambria Math"/>
                      <w:i/>
                      <w:sz w:val="20"/>
                      <w:lang w:eastAsia="en-US"/>
                    </w:rPr>
                  </m:ctrlPr>
                </m:sSubPr>
                <m:e>
                  <m:r>
                    <w:rPr>
                      <w:rFonts w:ascii="Cambria Math" w:eastAsia="Times New Roman" w:hAnsi="Cambria Math"/>
                      <w:szCs w:val="20"/>
                    </w:rPr>
                    <m:t>δ</m:t>
                  </m:r>
                </m:e>
                <m:sub>
                  <m:r>
                    <w:rPr>
                      <w:rFonts w:ascii="Cambria Math" w:eastAsia="Times New Roman" w:hAnsi="Cambria Math"/>
                      <w:szCs w:val="20"/>
                    </w:rPr>
                    <m:t>i</m:t>
                  </m:r>
                </m:sub>
              </m:sSub>
              <m:r>
                <w:rPr>
                  <w:rFonts w:ascii="Cambria Math" w:eastAsia="Times New Roman" w:hAnsi="Cambria Math"/>
                  <w:szCs w:val="20"/>
                </w:rPr>
                <m:t>,</m:t>
              </m:r>
              <m:sSub>
                <m:sSubPr>
                  <m:ctrlPr>
                    <w:rPr>
                      <w:rFonts w:ascii="Cambria Math" w:eastAsia="Times New Roman" w:hAnsi="Cambria Math"/>
                      <w:i/>
                      <w:sz w:val="20"/>
                      <w:lang w:eastAsia="en-US"/>
                    </w:rPr>
                  </m:ctrlPr>
                </m:sSubPr>
                <m:e>
                  <m:r>
                    <w:rPr>
                      <w:rFonts w:ascii="Cambria Math" w:eastAsia="Times New Roman" w:hAnsi="Cambria Math"/>
                      <w:szCs w:val="20"/>
                    </w:rPr>
                    <m:t>δ</m:t>
                  </m:r>
                </m:e>
                <m:sub>
                  <m:r>
                    <w:rPr>
                      <w:rFonts w:ascii="Cambria Math" w:eastAsia="Times New Roman" w:hAnsi="Cambria Math"/>
                      <w:szCs w:val="20"/>
                    </w:rPr>
                    <m:t>i+1</m:t>
                  </m:r>
                </m:sub>
              </m:sSub>
              <m:r>
                <w:rPr>
                  <w:rFonts w:ascii="Cambria Math" w:eastAsia="Times New Roman" w:hAnsi="Cambria Math"/>
                  <w:szCs w:val="20"/>
                </w:rPr>
                <m:t>]</m:t>
              </m:r>
            </m:oMath>
            <w:r w:rsidRPr="00847424">
              <w:rPr>
                <w:rFonts w:ascii="Times New Roman" w:eastAsia="Times New Roman" w:hAnsi="Times New Roman"/>
                <w:szCs w:val="20"/>
              </w:rPr>
              <w:t xml:space="preserve"> which D</w:t>
            </w:r>
            <w:r w:rsidRPr="00847424">
              <w:rPr>
                <w:rFonts w:ascii="Times New Roman" w:eastAsia="Times New Roman" w:hAnsi="Times New Roman"/>
                <w:szCs w:val="20"/>
                <w:vertAlign w:val="subscript"/>
              </w:rPr>
              <w:t>n,offset</w:t>
            </w:r>
            <w:r w:rsidRPr="00847424">
              <w:rPr>
                <w:rFonts w:ascii="Times New Roman" w:eastAsia="Times New Roman" w:hAnsi="Times New Roman"/>
                <w:szCs w:val="20"/>
              </w:rPr>
              <w:t xml:space="preserve"> falls into, </w:t>
            </w:r>
            <m:oMath>
              <m:d>
                <m:dPr>
                  <m:begChr m:val="{"/>
                  <m:endChr m:val="}"/>
                  <m:ctrlPr>
                    <w:rPr>
                      <w:rFonts w:ascii="Cambria Math" w:eastAsia="Times New Roman" w:hAnsi="Cambria Math"/>
                      <w:i/>
                      <w:sz w:val="20"/>
                      <w:lang w:eastAsia="en-US"/>
                    </w:rPr>
                  </m:ctrlPr>
                </m:dPr>
                <m:e>
                  <m:sSub>
                    <m:sSubPr>
                      <m:ctrlPr>
                        <w:rPr>
                          <w:rFonts w:ascii="Cambria Math" w:eastAsia="Times New Roman" w:hAnsi="Cambria Math"/>
                          <w:i/>
                          <w:sz w:val="20"/>
                          <w:lang w:eastAsia="en-US"/>
                        </w:rPr>
                      </m:ctrlPr>
                    </m:sSubPr>
                    <m:e>
                      <m:r>
                        <w:rPr>
                          <w:rFonts w:ascii="Cambria Math" w:eastAsia="Times New Roman" w:hAnsi="Cambria Math"/>
                          <w:szCs w:val="20"/>
                        </w:rPr>
                        <m:t>δ</m:t>
                      </m:r>
                    </m:e>
                    <m:sub>
                      <m:r>
                        <w:rPr>
                          <w:rFonts w:ascii="Cambria Math" w:eastAsia="Times New Roman" w:hAnsi="Cambria Math"/>
                          <w:szCs w:val="20"/>
                        </w:rPr>
                        <m:t>0</m:t>
                      </m:r>
                    </m:sub>
                  </m:sSub>
                  <m:r>
                    <w:rPr>
                      <w:rFonts w:ascii="Cambria Math" w:eastAsia="Times New Roman" w:hAnsi="Cambria Math"/>
                      <w:szCs w:val="20"/>
                    </w:rPr>
                    <m:t>,</m:t>
                  </m:r>
                  <m:sSub>
                    <m:sSubPr>
                      <m:ctrlPr>
                        <w:rPr>
                          <w:rFonts w:ascii="Cambria Math" w:eastAsia="Times New Roman" w:hAnsi="Cambria Math"/>
                          <w:i/>
                          <w:sz w:val="20"/>
                          <w:lang w:eastAsia="en-US"/>
                        </w:rPr>
                      </m:ctrlPr>
                    </m:sSubPr>
                    <m:e>
                      <m:r>
                        <w:rPr>
                          <w:rFonts w:ascii="Cambria Math" w:eastAsia="Times New Roman" w:hAnsi="Cambria Math"/>
                          <w:szCs w:val="20"/>
                        </w:rPr>
                        <m:t>δ</m:t>
                      </m:r>
                    </m:e>
                    <m:sub>
                      <m:r>
                        <w:rPr>
                          <w:rFonts w:ascii="Cambria Math" w:eastAsia="Times New Roman" w:hAnsi="Cambria Math"/>
                          <w:szCs w:val="20"/>
                        </w:rPr>
                        <m:t>1</m:t>
                      </m:r>
                    </m:sub>
                  </m:sSub>
                  <m:r>
                    <w:rPr>
                      <w:rFonts w:ascii="Cambria Math" w:eastAsia="Times New Roman" w:hAnsi="Cambria Math"/>
                      <w:szCs w:val="20"/>
                    </w:rPr>
                    <m:t>,…,</m:t>
                  </m:r>
                  <m:sSub>
                    <m:sSubPr>
                      <m:ctrlPr>
                        <w:rPr>
                          <w:rFonts w:ascii="Cambria Math" w:eastAsia="Times New Roman" w:hAnsi="Cambria Math"/>
                          <w:i/>
                          <w:sz w:val="20"/>
                          <w:lang w:eastAsia="en-US"/>
                        </w:rPr>
                      </m:ctrlPr>
                    </m:sSubPr>
                    <m:e>
                      <m:r>
                        <w:rPr>
                          <w:rFonts w:ascii="Cambria Math" w:eastAsia="Times New Roman" w:hAnsi="Cambria Math"/>
                          <w:szCs w:val="20"/>
                        </w:rPr>
                        <m:t>δ</m:t>
                      </m:r>
                    </m:e>
                    <m:sub>
                      <m:sSub>
                        <m:sSubPr>
                          <m:ctrlPr>
                            <w:rPr>
                              <w:rFonts w:ascii="Cambria Math" w:eastAsia="Times New Roman" w:hAnsi="Cambria Math"/>
                              <w:i/>
                              <w:sz w:val="20"/>
                              <w:lang w:eastAsia="en-US"/>
                            </w:rPr>
                          </m:ctrlPr>
                        </m:sSubPr>
                        <m:e>
                          <m:r>
                            <w:rPr>
                              <w:rFonts w:ascii="Cambria Math" w:eastAsia="Times New Roman" w:hAnsi="Cambria Math"/>
                              <w:szCs w:val="20"/>
                            </w:rPr>
                            <m:t>M</m:t>
                          </m:r>
                        </m:e>
                        <m:sub>
                          <m:r>
                            <w:rPr>
                              <w:rFonts w:ascii="Cambria Math" w:eastAsia="Times New Roman" w:hAnsi="Cambria Math"/>
                              <w:szCs w:val="20"/>
                            </w:rPr>
                            <m:t>D</m:t>
                          </m:r>
                        </m:sub>
                      </m:sSub>
                      <m:r>
                        <w:rPr>
                          <w:rFonts w:ascii="Cambria Math" w:eastAsia="Times New Roman" w:hAnsi="Cambria Math"/>
                          <w:szCs w:val="20"/>
                        </w:rPr>
                        <m:t>-1</m:t>
                      </m:r>
                    </m:sub>
                  </m:sSub>
                </m:e>
              </m:d>
            </m:oMath>
            <w:r w:rsidRPr="00847424">
              <w:rPr>
                <w:rFonts w:ascii="Times New Roman" w:eastAsia="Times New Roman" w:hAnsi="Times New Roman"/>
                <w:szCs w:val="20"/>
              </w:rPr>
              <w:t xml:space="preserve"> is uniformly spaced between 0 and A</w:t>
            </w:r>
            <w:r w:rsidRPr="00847424">
              <w:rPr>
                <w:rFonts w:ascii="Times New Roman" w:eastAsia="Times New Roman" w:hAnsi="Times New Roman"/>
                <w:szCs w:val="20"/>
                <w:vertAlign w:val="subscript"/>
              </w:rPr>
              <w:t>D</w:t>
            </w:r>
            <w:r w:rsidRPr="00847424">
              <w:rPr>
                <w:rFonts w:ascii="Times New Roman" w:eastAsia="Times New Roman" w:hAnsi="Times New Roman"/>
                <w:szCs w:val="20"/>
              </w:rPr>
              <w:t xml:space="preserve">, i.e. </w:t>
            </w:r>
            <m:oMath>
              <m:sSub>
                <m:sSubPr>
                  <m:ctrlPr>
                    <w:rPr>
                      <w:rFonts w:ascii="Cambria Math" w:eastAsia="Times New Roman" w:hAnsi="Cambria Math"/>
                      <w:i/>
                      <w:sz w:val="20"/>
                      <w:lang w:eastAsia="en-US"/>
                    </w:rPr>
                  </m:ctrlPr>
                </m:sSubPr>
                <m:e>
                  <m:r>
                    <w:rPr>
                      <w:rFonts w:ascii="Cambria Math" w:eastAsia="Times New Roman" w:hAnsi="Cambria Math"/>
                      <w:szCs w:val="20"/>
                    </w:rPr>
                    <m:t>δ</m:t>
                  </m:r>
                </m:e>
                <m:sub>
                  <m:r>
                    <w:rPr>
                      <w:rFonts w:ascii="Cambria Math" w:eastAsia="Times New Roman" w:hAnsi="Cambria Math"/>
                      <w:szCs w:val="20"/>
                    </w:rPr>
                    <m:t>i</m:t>
                  </m:r>
                </m:sub>
              </m:sSub>
              <m:r>
                <w:rPr>
                  <w:rFonts w:ascii="Cambria Math" w:eastAsia="Times New Roman" w:hAnsi="Cambria Math"/>
                  <w:szCs w:val="20"/>
                </w:rPr>
                <m:t>=i×</m:t>
              </m:r>
              <m:f>
                <m:fPr>
                  <m:ctrlPr>
                    <w:rPr>
                      <w:rFonts w:ascii="Cambria Math" w:eastAsia="Times New Roman" w:hAnsi="Cambria Math"/>
                      <w:i/>
                      <w:sz w:val="20"/>
                      <w:lang w:eastAsia="en-US"/>
                    </w:rPr>
                  </m:ctrlPr>
                </m:fPr>
                <m:num>
                  <m:sSub>
                    <m:sSubPr>
                      <m:ctrlPr>
                        <w:rPr>
                          <w:rFonts w:ascii="Cambria Math" w:eastAsia="Times New Roman" w:hAnsi="Cambria Math"/>
                          <w:i/>
                          <w:sz w:val="20"/>
                          <w:lang w:eastAsia="en-US"/>
                        </w:rPr>
                      </m:ctrlPr>
                    </m:sSubPr>
                    <m:e>
                      <m:r>
                        <w:rPr>
                          <w:rFonts w:ascii="Cambria Math" w:eastAsia="Times New Roman" w:hAnsi="Cambria Math"/>
                          <w:szCs w:val="20"/>
                        </w:rPr>
                        <m:t>A</m:t>
                      </m:r>
                    </m:e>
                    <m:sub>
                      <m:r>
                        <w:rPr>
                          <w:rFonts w:ascii="Cambria Math" w:eastAsia="Times New Roman" w:hAnsi="Cambria Math"/>
                          <w:szCs w:val="20"/>
                        </w:rPr>
                        <m:t>D</m:t>
                      </m:r>
                    </m:sub>
                  </m:sSub>
                </m:num>
                <m:den>
                  <m:sSub>
                    <m:sSubPr>
                      <m:ctrlPr>
                        <w:rPr>
                          <w:rFonts w:ascii="Cambria Math" w:eastAsia="Times New Roman" w:hAnsi="Cambria Math"/>
                          <w:i/>
                          <w:sz w:val="20"/>
                          <w:lang w:eastAsia="en-US"/>
                        </w:rPr>
                      </m:ctrlPr>
                    </m:sSubPr>
                    <m:e>
                      <m:r>
                        <w:rPr>
                          <w:rFonts w:ascii="Cambria Math" w:eastAsia="Times New Roman" w:hAnsi="Cambria Math"/>
                          <w:szCs w:val="20"/>
                        </w:rPr>
                        <m:t>M</m:t>
                      </m:r>
                    </m:e>
                    <m:sub>
                      <m:r>
                        <w:rPr>
                          <w:rFonts w:ascii="Cambria Math" w:eastAsia="Times New Roman" w:hAnsi="Cambria Math"/>
                          <w:szCs w:val="20"/>
                        </w:rPr>
                        <m:t>D</m:t>
                      </m:r>
                    </m:sub>
                  </m:sSub>
                  <m:r>
                    <w:rPr>
                      <w:rFonts w:ascii="Cambria Math" w:eastAsia="Times New Roman" w:hAnsi="Cambria Math"/>
                      <w:szCs w:val="20"/>
                    </w:rPr>
                    <m:t>-1</m:t>
                  </m:r>
                </m:den>
              </m:f>
              <m:r>
                <w:rPr>
                  <w:rFonts w:ascii="Cambria Math" w:eastAsia="Times New Roman" w:hAnsi="Cambria Math"/>
                  <w:szCs w:val="20"/>
                </w:rPr>
                <m:t>,   i=0,1,…,</m:t>
              </m:r>
              <m:sSub>
                <m:sSubPr>
                  <m:ctrlPr>
                    <w:rPr>
                      <w:rFonts w:ascii="Cambria Math" w:eastAsia="Times New Roman" w:hAnsi="Cambria Math"/>
                      <w:i/>
                      <w:sz w:val="20"/>
                      <w:lang w:eastAsia="en-US"/>
                    </w:rPr>
                  </m:ctrlPr>
                </m:sSubPr>
                <m:e>
                  <m:r>
                    <w:rPr>
                      <w:rFonts w:ascii="Cambria Math" w:eastAsia="Times New Roman" w:hAnsi="Cambria Math"/>
                      <w:szCs w:val="20"/>
                    </w:rPr>
                    <m:t xml:space="preserve"> M</m:t>
                  </m:r>
                </m:e>
                <m:sub>
                  <m:r>
                    <w:rPr>
                      <w:rFonts w:ascii="Cambria Math" w:eastAsia="Times New Roman" w:hAnsi="Cambria Math"/>
                      <w:szCs w:val="20"/>
                    </w:rPr>
                    <m:t>D</m:t>
                  </m:r>
                </m:sub>
              </m:sSub>
              <m:r>
                <w:rPr>
                  <w:rFonts w:ascii="Cambria Math" w:eastAsia="Times New Roman" w:hAnsi="Cambria Math"/>
                  <w:szCs w:val="20"/>
                </w:rPr>
                <m:t>-1</m:t>
              </m:r>
            </m:oMath>
            <w:r w:rsidRPr="00847424">
              <w:rPr>
                <w:rFonts w:ascii="Times New Roman" w:eastAsia="Times New Roman" w:hAnsi="Times New Roman"/>
                <w:szCs w:val="20"/>
              </w:rPr>
              <w:t xml:space="preserve">, with </w:t>
            </w:r>
            <m:oMath>
              <m:sSub>
                <m:sSubPr>
                  <m:ctrlPr>
                    <w:rPr>
                      <w:rFonts w:ascii="Cambria Math" w:eastAsia="Times New Roman" w:hAnsi="Cambria Math"/>
                      <w:i/>
                      <w:sz w:val="20"/>
                      <w:lang w:eastAsia="en-US"/>
                    </w:rPr>
                  </m:ctrlPr>
                </m:sSubPr>
                <m:e>
                  <m:r>
                    <w:rPr>
                      <w:rFonts w:ascii="Cambria Math" w:eastAsia="Times New Roman" w:hAnsi="Cambria Math"/>
                      <w:szCs w:val="20"/>
                    </w:rPr>
                    <m:t xml:space="preserve"> M</m:t>
                  </m:r>
                </m:e>
                <m:sub>
                  <m:r>
                    <w:rPr>
                      <w:rFonts w:ascii="Cambria Math" w:eastAsia="Times New Roman" w:hAnsi="Cambria Math"/>
                      <w:szCs w:val="20"/>
                    </w:rPr>
                    <m:t>D</m:t>
                  </m:r>
                </m:sub>
              </m:sSub>
              <m:r>
                <w:rPr>
                  <w:rFonts w:ascii="Cambria Math" w:eastAsia="Times New Roman" w:hAnsi="Cambria Math"/>
                  <w:szCs w:val="20"/>
                </w:rPr>
                <m:t>=</m:t>
              </m:r>
              <m:sSup>
                <m:sSupPr>
                  <m:ctrlPr>
                    <w:rPr>
                      <w:rFonts w:ascii="Cambria Math" w:eastAsia="Times New Roman" w:hAnsi="Cambria Math"/>
                      <w:i/>
                      <w:sz w:val="20"/>
                      <w:lang w:eastAsia="en-US"/>
                    </w:rPr>
                  </m:ctrlPr>
                </m:sSupPr>
                <m:e>
                  <m:r>
                    <w:rPr>
                      <w:rFonts w:ascii="Cambria Math" w:eastAsia="Times New Roman" w:hAnsi="Cambria Math"/>
                      <w:szCs w:val="20"/>
                    </w:rPr>
                    <m:t>2</m:t>
                  </m:r>
                </m:e>
                <m:sup>
                  <m:r>
                    <w:rPr>
                      <w:rFonts w:ascii="Cambria Math" w:eastAsia="Times New Roman" w:hAnsi="Cambria Math"/>
                      <w:szCs w:val="20"/>
                    </w:rPr>
                    <m:t>B</m:t>
                  </m:r>
                </m:sup>
              </m:sSup>
            </m:oMath>
            <w:r w:rsidRPr="00847424">
              <w:rPr>
                <w:rFonts w:ascii="Times New Roman" w:eastAsia="Times New Roman" w:hAnsi="Times New Roman"/>
                <w:szCs w:val="20"/>
              </w:rPr>
              <w:t xml:space="preserve"> and </w:t>
            </w:r>
            <m:oMath>
              <m:r>
                <w:rPr>
                  <w:rFonts w:ascii="Cambria Math" w:eastAsia="Times New Roman" w:hAnsi="Cambria Math"/>
                  <w:szCs w:val="20"/>
                </w:rPr>
                <m:t>[</m:t>
              </m:r>
              <m:sSub>
                <m:sSubPr>
                  <m:ctrlPr>
                    <w:rPr>
                      <w:rFonts w:ascii="Cambria Math" w:eastAsia="Times New Roman" w:hAnsi="Cambria Math"/>
                      <w:i/>
                      <w:sz w:val="20"/>
                      <w:lang w:eastAsia="en-US"/>
                    </w:rPr>
                  </m:ctrlPr>
                </m:sSubPr>
                <m:e>
                  <m:r>
                    <w:rPr>
                      <w:rFonts w:ascii="Cambria Math" w:eastAsia="Times New Roman" w:hAnsi="Cambria Math"/>
                      <w:szCs w:val="20"/>
                    </w:rPr>
                    <m:t>δ</m:t>
                  </m:r>
                </m:e>
                <m:sub>
                  <m:sSub>
                    <m:sSubPr>
                      <m:ctrlPr>
                        <w:rPr>
                          <w:rFonts w:ascii="Cambria Math" w:eastAsia="Times New Roman" w:hAnsi="Cambria Math"/>
                          <w:i/>
                          <w:sz w:val="20"/>
                          <w:lang w:eastAsia="en-US"/>
                        </w:rPr>
                      </m:ctrlPr>
                    </m:sSubPr>
                    <m:e>
                      <m:r>
                        <w:rPr>
                          <w:rFonts w:ascii="Cambria Math" w:eastAsia="Times New Roman" w:hAnsi="Cambria Math"/>
                          <w:szCs w:val="20"/>
                        </w:rPr>
                        <m:t>M</m:t>
                      </m:r>
                    </m:e>
                    <m:sub>
                      <m:r>
                        <w:rPr>
                          <w:rFonts w:ascii="Cambria Math" w:eastAsia="Times New Roman" w:hAnsi="Cambria Math"/>
                          <w:szCs w:val="20"/>
                        </w:rPr>
                        <m:t>D</m:t>
                      </m:r>
                    </m:sub>
                  </m:sSub>
                  <m:r>
                    <w:rPr>
                      <w:rFonts w:ascii="Cambria Math" w:eastAsia="Times New Roman" w:hAnsi="Cambria Math"/>
                      <w:szCs w:val="20"/>
                    </w:rPr>
                    <m:t>-1</m:t>
                  </m:r>
                </m:sub>
              </m:sSub>
              <m:r>
                <w:rPr>
                  <w:rFonts w:ascii="Cambria Math" w:eastAsia="Times New Roman" w:hAnsi="Cambria Math"/>
                  <w:szCs w:val="20"/>
                </w:rPr>
                <m:t>,∞]</m:t>
              </m:r>
            </m:oMath>
            <w:r w:rsidRPr="00847424">
              <w:rPr>
                <w:rFonts w:ascii="Times New Roman" w:eastAsia="Times New Roman" w:hAnsi="Times New Roman"/>
                <w:szCs w:val="20"/>
              </w:rPr>
              <w:t xml:space="preserve"> represent ‘out-of-range’</w:t>
            </w:r>
            <w:r>
              <w:rPr>
                <w:rFonts w:ascii="Times New Roman" w:eastAsia="Times New Roman" w:hAnsi="Times New Roman"/>
                <w:szCs w:val="20"/>
              </w:rPr>
              <w:t>.</w:t>
            </w:r>
          </w:p>
          <w:p w14:paraId="60A9361C" w14:textId="77777777" w:rsidR="00B0328D" w:rsidRDefault="00B0328D" w:rsidP="00B0328D">
            <w:pPr>
              <w:snapToGrid w:val="0"/>
              <w:rPr>
                <w:rFonts w:ascii="Times New Roman" w:eastAsia="Times New Roman" w:hAnsi="Times New Roman"/>
                <w:szCs w:val="20"/>
              </w:rPr>
            </w:pPr>
          </w:p>
          <w:p w14:paraId="60B9B3A9" w14:textId="412A2A45" w:rsidR="00B0328D" w:rsidRPr="005A5509" w:rsidRDefault="00B0328D" w:rsidP="00B0328D">
            <w:pPr>
              <w:snapToGrid w:val="0"/>
              <w:rPr>
                <w:b/>
                <w:bCs/>
                <w:iCs/>
                <w:lang w:eastAsia="x-none"/>
              </w:rPr>
            </w:pPr>
            <w:r w:rsidRPr="00B0328D">
              <w:rPr>
                <w:rFonts w:eastAsia="PMingLiU"/>
                <w:szCs w:val="24"/>
              </w:rPr>
              <w:t>[</w:t>
            </w:r>
            <w:r w:rsidR="00D66201">
              <w:rPr>
                <w:rFonts w:eastAsia="PMingLiU"/>
                <w:szCs w:val="24"/>
              </w:rPr>
              <w:t>4</w:t>
            </w:r>
            <w:r w:rsidRPr="00B0328D">
              <w:rPr>
                <w:rFonts w:eastAsia="PMingLiU"/>
                <w:szCs w:val="24"/>
              </w:rPr>
              <w:t xml:space="preserve">] </w:t>
            </w:r>
            <w:r w:rsidRPr="002D61C3">
              <w:rPr>
                <w:rFonts w:eastAsia="PMingLiU" w:hint="eastAsia"/>
                <w:szCs w:val="24"/>
              </w:rPr>
              <w:t>R</w:t>
            </w:r>
            <w:r w:rsidRPr="002D61C3">
              <w:rPr>
                <w:rFonts w:eastAsia="PMingLiU"/>
                <w:szCs w:val="24"/>
              </w:rPr>
              <w:t>1-2403602</w:t>
            </w:r>
            <w:r w:rsidRPr="00B0328D">
              <w:rPr>
                <w:rFonts w:eastAsia="PMingLiU"/>
                <w:szCs w:val="24"/>
              </w:rPr>
              <w:t xml:space="preserve"> </w:t>
            </w:r>
            <w:r w:rsidRPr="002D61C3">
              <w:rPr>
                <w:iCs/>
                <w:lang w:eastAsia="x-none"/>
              </w:rPr>
              <w:t>Moderator Summary#3 on Rel-19 CSI enhancements: ROUND 3</w:t>
            </w:r>
            <w:r w:rsidRPr="002D61C3">
              <w:rPr>
                <w:iCs/>
                <w:lang w:eastAsia="x-none"/>
              </w:rPr>
              <w:tab/>
              <w:t>Moderator (Samsung)</w:t>
            </w:r>
          </w:p>
          <w:p w14:paraId="4F2E3595" w14:textId="77777777" w:rsidR="00B0328D" w:rsidRDefault="00B0328D" w:rsidP="00B0328D">
            <w:pPr>
              <w:rPr>
                <w:rFonts w:ascii="Times New Roman" w:hAnsi="Times New Roman"/>
                <w:iCs/>
                <w:szCs w:val="20"/>
                <w:lang w:eastAsia="x-none"/>
              </w:rPr>
            </w:pPr>
            <w:r>
              <w:rPr>
                <w:rFonts w:ascii="Times New Roman" w:hAnsi="Times New Roman"/>
                <w:iCs/>
                <w:szCs w:val="20"/>
                <w:lang w:eastAsia="x-none"/>
              </w:rPr>
              <w:t>From Wednesday session</w:t>
            </w:r>
          </w:p>
          <w:p w14:paraId="3ACA7124" w14:textId="77777777" w:rsidR="00B0328D" w:rsidRPr="00811787" w:rsidRDefault="00B0328D" w:rsidP="00811787">
            <w:pPr>
              <w:snapToGrid w:val="0"/>
              <w:rPr>
                <w:b/>
                <w:szCs w:val="20"/>
                <w:highlight w:val="green"/>
              </w:rPr>
            </w:pPr>
            <w:r w:rsidRPr="00811787">
              <w:rPr>
                <w:b/>
                <w:szCs w:val="20"/>
                <w:highlight w:val="green"/>
              </w:rPr>
              <w:t>Agreement</w:t>
            </w:r>
          </w:p>
          <w:p w14:paraId="13B4C46D" w14:textId="76FE04F8" w:rsidR="00B0328D" w:rsidRPr="002D61C3" w:rsidRDefault="00B0328D" w:rsidP="002D61C3">
            <w:pPr>
              <w:snapToGrid w:val="0"/>
              <w:rPr>
                <w:rFonts w:ascii="Times New Roman" w:eastAsia="Times New Roman" w:hAnsi="Times New Roman"/>
                <w:szCs w:val="20"/>
                <w:lang w:eastAsia="x-none"/>
              </w:rPr>
            </w:pPr>
            <w:r w:rsidRPr="005A5509">
              <w:rPr>
                <w:rFonts w:ascii="Times New Roman" w:eastAsia="Times New Roman" w:hAnsi="Times New Roman"/>
                <w:szCs w:val="20"/>
              </w:rPr>
              <w:t xml:space="preserve">For the Rel-19 aperiodic standalone CJT calibration reporting, regarding frequency offset reporting, </w:t>
            </w:r>
            <m:oMath>
              <m:sSub>
                <m:sSubPr>
                  <m:ctrlPr>
                    <w:rPr>
                      <w:rFonts w:ascii="Cambria Math" w:eastAsia="Times New Roman" w:hAnsi="Cambria Math"/>
                      <w:i/>
                      <w:sz w:val="20"/>
                      <w:lang w:eastAsia="en-US"/>
                    </w:rPr>
                  </m:ctrlPr>
                </m:sSubPr>
                <m:e>
                  <m:r>
                    <w:rPr>
                      <w:rFonts w:ascii="Cambria Math" w:eastAsia="Times New Roman" w:hAnsi="Cambria Math"/>
                      <w:szCs w:val="20"/>
                    </w:rPr>
                    <m:t>FO</m:t>
                  </m:r>
                </m:e>
                <m:sub>
                  <m:r>
                    <w:rPr>
                      <w:rFonts w:ascii="Cambria Math" w:eastAsia="Times New Roman" w:hAnsi="Cambria Math"/>
                      <w:szCs w:val="20"/>
                    </w:rPr>
                    <m:t>i</m:t>
                  </m:r>
                </m:sub>
              </m:sSub>
              <m:r>
                <w:rPr>
                  <w:rFonts w:ascii="Cambria Math" w:eastAsia="Times New Roman" w:hAnsi="Cambria Math"/>
                  <w:szCs w:val="20"/>
                </w:rPr>
                <m:t>=i×</m:t>
              </m:r>
              <m:f>
                <m:fPr>
                  <m:ctrlPr>
                    <w:rPr>
                      <w:rFonts w:ascii="Cambria Math" w:eastAsia="Times New Roman" w:hAnsi="Cambria Math"/>
                      <w:i/>
                      <w:sz w:val="20"/>
                      <w:lang w:eastAsia="en-US"/>
                    </w:rPr>
                  </m:ctrlPr>
                </m:fPr>
                <m:num>
                  <m:sSub>
                    <m:sSubPr>
                      <m:ctrlPr>
                        <w:rPr>
                          <w:rFonts w:ascii="Cambria Math" w:eastAsia="Times New Roman" w:hAnsi="Cambria Math"/>
                          <w:i/>
                          <w:sz w:val="20"/>
                          <w:lang w:eastAsia="en-US"/>
                        </w:rPr>
                      </m:ctrlPr>
                    </m:sSubPr>
                    <m:e>
                      <m:r>
                        <w:rPr>
                          <w:rFonts w:ascii="Cambria Math" w:eastAsia="Times New Roman" w:hAnsi="Cambria Math"/>
                          <w:szCs w:val="20"/>
                        </w:rPr>
                        <m:t>A</m:t>
                      </m:r>
                    </m:e>
                    <m:sub>
                      <m:r>
                        <w:rPr>
                          <w:rFonts w:ascii="Cambria Math" w:eastAsia="Times New Roman" w:hAnsi="Cambria Math"/>
                          <w:szCs w:val="20"/>
                        </w:rPr>
                        <m:t>FO</m:t>
                      </m:r>
                    </m:sub>
                  </m:sSub>
                </m:num>
                <m:den>
                  <m:sSub>
                    <m:sSubPr>
                      <m:ctrlPr>
                        <w:rPr>
                          <w:rFonts w:ascii="Cambria Math" w:eastAsia="Times New Roman" w:hAnsi="Cambria Math"/>
                          <w:i/>
                          <w:sz w:val="20"/>
                          <w:lang w:eastAsia="en-US"/>
                        </w:rPr>
                      </m:ctrlPr>
                    </m:sSubPr>
                    <m:e>
                      <m:r>
                        <w:rPr>
                          <w:rFonts w:ascii="Cambria Math" w:eastAsia="Times New Roman" w:hAnsi="Cambria Math"/>
                          <w:szCs w:val="20"/>
                        </w:rPr>
                        <m:t>M</m:t>
                      </m:r>
                    </m:e>
                    <m:sub>
                      <m:r>
                        <w:rPr>
                          <w:rFonts w:ascii="Cambria Math" w:eastAsia="Times New Roman" w:hAnsi="Cambria Math"/>
                          <w:szCs w:val="20"/>
                        </w:rPr>
                        <m:t>FO</m:t>
                      </m:r>
                    </m:sub>
                  </m:sSub>
                  <m:r>
                    <w:rPr>
                      <w:rFonts w:ascii="Cambria Math" w:eastAsia="Times New Roman" w:hAnsi="Cambria Math"/>
                      <w:szCs w:val="20"/>
                    </w:rPr>
                    <m:t>-1</m:t>
                  </m:r>
                </m:den>
              </m:f>
              <m:r>
                <w:rPr>
                  <w:rFonts w:ascii="Cambria Math" w:eastAsia="Times New Roman" w:hAnsi="Cambria Math"/>
                  <w:szCs w:val="20"/>
                </w:rPr>
                <m:t>,   i=0,1,…,</m:t>
              </m:r>
              <m:sSub>
                <m:sSubPr>
                  <m:ctrlPr>
                    <w:rPr>
                      <w:rFonts w:ascii="Cambria Math" w:eastAsia="Times New Roman" w:hAnsi="Cambria Math"/>
                      <w:i/>
                      <w:sz w:val="20"/>
                      <w:lang w:eastAsia="en-US"/>
                    </w:rPr>
                  </m:ctrlPr>
                </m:sSubPr>
                <m:e>
                  <m:r>
                    <w:rPr>
                      <w:rFonts w:ascii="Cambria Math" w:eastAsia="Times New Roman" w:hAnsi="Cambria Math"/>
                      <w:szCs w:val="20"/>
                    </w:rPr>
                    <m:t>M</m:t>
                  </m:r>
                </m:e>
                <m:sub>
                  <m:r>
                    <w:rPr>
                      <w:rFonts w:ascii="Cambria Math" w:eastAsia="Times New Roman" w:hAnsi="Cambria Math"/>
                      <w:szCs w:val="20"/>
                    </w:rPr>
                    <m:t>FO</m:t>
                  </m:r>
                </m:sub>
              </m:sSub>
              <m:r>
                <w:rPr>
                  <w:rFonts w:ascii="Cambria Math" w:eastAsia="Times New Roman" w:hAnsi="Cambria Math"/>
                  <w:szCs w:val="20"/>
                </w:rPr>
                <m:t>-2</m:t>
              </m:r>
            </m:oMath>
            <w:r w:rsidRPr="005A5509">
              <w:rPr>
                <w:rFonts w:ascii="Times New Roman" w:eastAsia="Times New Roman" w:hAnsi="Times New Roman"/>
                <w:szCs w:val="20"/>
              </w:rPr>
              <w:t xml:space="preserve"> and </w:t>
            </w:r>
            <m:oMath>
              <m:sSub>
                <m:sSubPr>
                  <m:ctrlPr>
                    <w:rPr>
                      <w:rFonts w:ascii="Cambria Math" w:eastAsia="Times New Roman" w:hAnsi="Cambria Math"/>
                      <w:i/>
                      <w:sz w:val="20"/>
                      <w:lang w:eastAsia="en-US"/>
                    </w:rPr>
                  </m:ctrlPr>
                </m:sSubPr>
                <m:e>
                  <m:r>
                    <w:rPr>
                      <w:rFonts w:ascii="Cambria Math" w:eastAsia="Times New Roman" w:hAnsi="Cambria Math"/>
                      <w:szCs w:val="20"/>
                    </w:rPr>
                    <m:t>FO</m:t>
                  </m:r>
                </m:e>
                <m:sub>
                  <m:sSub>
                    <m:sSubPr>
                      <m:ctrlPr>
                        <w:rPr>
                          <w:rFonts w:ascii="Cambria Math" w:eastAsia="Times New Roman" w:hAnsi="Cambria Math"/>
                          <w:i/>
                          <w:sz w:val="20"/>
                          <w:lang w:eastAsia="en-US"/>
                        </w:rPr>
                      </m:ctrlPr>
                    </m:sSubPr>
                    <m:e>
                      <m:r>
                        <w:rPr>
                          <w:rFonts w:ascii="Cambria Math" w:eastAsia="Times New Roman" w:hAnsi="Cambria Math"/>
                          <w:szCs w:val="20"/>
                        </w:rPr>
                        <m:t>M</m:t>
                      </m:r>
                    </m:e>
                    <m:sub>
                      <m:r>
                        <w:rPr>
                          <w:rFonts w:ascii="Cambria Math" w:eastAsia="Times New Roman" w:hAnsi="Cambria Math"/>
                          <w:szCs w:val="20"/>
                        </w:rPr>
                        <m:t>FO</m:t>
                      </m:r>
                    </m:sub>
                  </m:sSub>
                  <m:r>
                    <w:rPr>
                      <w:rFonts w:ascii="Cambria Math" w:eastAsia="Times New Roman" w:hAnsi="Cambria Math"/>
                      <w:szCs w:val="20"/>
                    </w:rPr>
                    <m:t>-1</m:t>
                  </m:r>
                </m:sub>
              </m:sSub>
            </m:oMath>
            <w:r w:rsidRPr="005A5509">
              <w:rPr>
                <w:rFonts w:ascii="Times New Roman" w:eastAsia="Times New Roman" w:hAnsi="Times New Roman"/>
                <w:szCs w:val="20"/>
              </w:rPr>
              <w:t xml:space="preserve"> represents an ‘</w:t>
            </w:r>
            <w:r w:rsidRPr="005A5509">
              <w:rPr>
                <w:rFonts w:ascii="Times New Roman" w:hAnsi="Times New Roman"/>
                <w:bCs/>
                <w:szCs w:val="20"/>
                <w:lang w:val="en-CA"/>
              </w:rPr>
              <w:t>invalid’ state</w:t>
            </w:r>
            <w:r>
              <w:rPr>
                <w:rFonts w:ascii="Times New Roman" w:hAnsi="Times New Roman"/>
                <w:bCs/>
                <w:szCs w:val="20"/>
                <w:lang w:val="en-CA"/>
              </w:rPr>
              <w:t>.</w:t>
            </w:r>
          </w:p>
          <w:p w14:paraId="6059399E" w14:textId="77777777" w:rsidR="00B0328D" w:rsidRPr="00B0328D" w:rsidRDefault="00B0328D" w:rsidP="00B0328D">
            <w:pPr>
              <w:rPr>
                <w:rFonts w:eastAsia="PMingLiU"/>
              </w:rPr>
            </w:pPr>
          </w:p>
          <w:p w14:paraId="6EABD9E3" w14:textId="56E1FEF2" w:rsidR="00B0328D" w:rsidRPr="00B0328D" w:rsidRDefault="00B0328D" w:rsidP="00B0328D">
            <w:pPr>
              <w:rPr>
                <w:rFonts w:ascii="Times" w:eastAsia="Batang" w:hAnsi="Times" w:cs="Times New Roman"/>
                <w:iCs/>
                <w:kern w:val="0"/>
                <w:sz w:val="20"/>
                <w:szCs w:val="24"/>
                <w:lang w:eastAsia="x-none"/>
              </w:rPr>
            </w:pPr>
            <w:r>
              <w:rPr>
                <w:rFonts w:eastAsia="SimSun"/>
              </w:rPr>
              <w:t>[</w:t>
            </w:r>
            <w:r w:rsidR="00D66201">
              <w:rPr>
                <w:rFonts w:eastAsia="SimSun"/>
              </w:rPr>
              <w:t>5</w:t>
            </w:r>
            <w:r w:rsidRPr="00B0328D">
              <w:rPr>
                <w:rFonts w:eastAsia="PMingLiU"/>
                <w:szCs w:val="24"/>
              </w:rPr>
              <w:t xml:space="preserve">] </w:t>
            </w:r>
            <w:r w:rsidRPr="002D61C3">
              <w:rPr>
                <w:rFonts w:eastAsia="PMingLiU"/>
                <w:szCs w:val="24"/>
              </w:rPr>
              <w:t>R1-2404108</w:t>
            </w:r>
            <w:r w:rsidRPr="00B0328D">
              <w:rPr>
                <w:rFonts w:eastAsia="PMingLiU"/>
                <w:szCs w:val="24"/>
              </w:rPr>
              <w:t xml:space="preserve"> </w:t>
            </w:r>
            <w:r>
              <w:rPr>
                <w:iCs/>
                <w:lang w:eastAsia="x-none"/>
              </w:rPr>
              <w:t>Moderator summary on Rel-19 CSI enhancements Moderator (Samsung)</w:t>
            </w:r>
          </w:p>
          <w:p w14:paraId="2F5BA7D7" w14:textId="0E1D5E06" w:rsidR="00B0328D" w:rsidRPr="00811787" w:rsidRDefault="00B0328D" w:rsidP="00B0328D">
            <w:pPr>
              <w:snapToGrid w:val="0"/>
              <w:rPr>
                <w:rFonts w:ascii="Times" w:eastAsia="Batang" w:hAnsi="Times" w:cs="Times New Roman"/>
                <w:b/>
                <w:kern w:val="0"/>
                <w:sz w:val="20"/>
                <w:szCs w:val="20"/>
                <w:highlight w:val="green"/>
              </w:rPr>
            </w:pPr>
            <w:r w:rsidRPr="00811787">
              <w:rPr>
                <w:b/>
                <w:szCs w:val="20"/>
                <w:highlight w:val="green"/>
              </w:rPr>
              <w:t>Agreement</w:t>
            </w:r>
          </w:p>
          <w:p w14:paraId="6A42A20B" w14:textId="77777777" w:rsidR="00B0328D" w:rsidRDefault="00B0328D" w:rsidP="00B0328D">
            <w:pPr>
              <w:snapToGrid w:val="0"/>
              <w:rPr>
                <w:rFonts w:eastAsia="Calibri"/>
                <w:szCs w:val="20"/>
              </w:rPr>
            </w:pPr>
            <w:r>
              <w:rPr>
                <w:rFonts w:eastAsia="Calibri"/>
                <w:szCs w:val="20"/>
              </w:rPr>
              <w:t xml:space="preserve">For the Rel-19 aperiodic standalone CJT calibration reporting, regarding the dynamic range for delay offset reporting </w:t>
            </w:r>
            <w:proofErr w:type="gramStart"/>
            <w:r>
              <w:rPr>
                <w:rFonts w:eastAsia="Calibri"/>
                <w:szCs w:val="20"/>
              </w:rPr>
              <w:t>D</w:t>
            </w:r>
            <w:r>
              <w:rPr>
                <w:rFonts w:eastAsia="Calibri"/>
                <w:szCs w:val="20"/>
                <w:vertAlign w:val="subscript"/>
              </w:rPr>
              <w:t>n,offset</w:t>
            </w:r>
            <w:proofErr w:type="gramEnd"/>
            <w:r>
              <w:rPr>
                <w:rFonts w:eastAsia="Calibri"/>
                <w:szCs w:val="20"/>
              </w:rPr>
              <w:t>, i.e. A</w:t>
            </w:r>
            <w:r>
              <w:rPr>
                <w:rFonts w:eastAsia="Calibri"/>
                <w:szCs w:val="20"/>
                <w:vertAlign w:val="subscript"/>
              </w:rPr>
              <w:t>D</w:t>
            </w:r>
            <w:r>
              <w:rPr>
                <w:rFonts w:eastAsia="Calibri"/>
                <w:szCs w:val="20"/>
              </w:rPr>
              <w:t>, at least support the following values: {0.5CP, CP}</w:t>
            </w:r>
          </w:p>
          <w:p w14:paraId="17891223" w14:textId="3AB04860" w:rsidR="00B0328D" w:rsidRPr="00B0328D" w:rsidRDefault="00B0328D" w:rsidP="00B0328D">
            <w:pPr>
              <w:pStyle w:val="ListParagraph"/>
              <w:numPr>
                <w:ilvl w:val="0"/>
                <w:numId w:val="24"/>
              </w:numPr>
              <w:snapToGrid w:val="0"/>
              <w:contextualSpacing w:val="0"/>
              <w:rPr>
                <w:rFonts w:eastAsia="Calibri"/>
                <w:szCs w:val="20"/>
                <w:lang w:eastAsia="zh-CN"/>
              </w:rPr>
            </w:pPr>
            <w:r>
              <w:rPr>
                <w:szCs w:val="20"/>
              </w:rPr>
              <w:t>Decide, by RAN1#117, whether any of the following candidate values are supported: {0.75CP, 1.</w:t>
            </w:r>
            <w:r>
              <w:rPr>
                <w:color w:val="000000"/>
                <w:szCs w:val="20"/>
              </w:rPr>
              <w:t xml:space="preserve">5CP, </w:t>
            </w:r>
            <m:oMath>
              <m:f>
                <m:fPr>
                  <m:ctrlPr>
                    <w:rPr>
                      <w:rFonts w:ascii="Cambria Math" w:eastAsia="Batang" w:hAnsi="Cambria Math"/>
                      <w:i/>
                      <w:color w:val="000000"/>
                      <w:lang w:eastAsia="x-none"/>
                    </w:rPr>
                  </m:ctrlPr>
                </m:fPr>
                <m:num>
                  <m:r>
                    <w:rPr>
                      <w:rFonts w:ascii="Cambria Math" w:hAnsi="Cambria Math"/>
                      <w:color w:val="000000"/>
                      <w:szCs w:val="20"/>
                    </w:rPr>
                    <m:t>1</m:t>
                  </m:r>
                </m:num>
                <m:den>
                  <m:r>
                    <w:rPr>
                      <w:rFonts w:ascii="Cambria Math" w:hAnsi="Cambria Math"/>
                      <w:color w:val="000000"/>
                      <w:szCs w:val="20"/>
                    </w:rPr>
                    <m:t>4∆f</m:t>
                  </m:r>
                </m:den>
              </m:f>
            </m:oMath>
            <w:r>
              <w:rPr>
                <w:rFonts w:eastAsia="Malgun Gothic"/>
                <w:color w:val="000000"/>
                <w:szCs w:val="20"/>
                <w:lang w:eastAsia="zh-CN"/>
              </w:rPr>
              <w:t>,</w:t>
            </w:r>
            <m:oMath>
              <m:r>
                <w:rPr>
                  <w:rFonts w:ascii="Cambria Math" w:hAnsi="Cambria Math"/>
                  <w:color w:val="000000"/>
                  <w:szCs w:val="20"/>
                </w:rPr>
                <m:t xml:space="preserve"> </m:t>
              </m:r>
              <m:f>
                <m:fPr>
                  <m:ctrlPr>
                    <w:rPr>
                      <w:rFonts w:ascii="Cambria Math" w:eastAsia="Batang" w:hAnsi="Cambria Math"/>
                      <w:i/>
                      <w:color w:val="000000"/>
                      <w:lang w:eastAsia="x-none"/>
                    </w:rPr>
                  </m:ctrlPr>
                </m:fPr>
                <m:num>
                  <m:r>
                    <w:rPr>
                      <w:rFonts w:ascii="Cambria Math" w:hAnsi="Cambria Math"/>
                      <w:color w:val="000000"/>
                      <w:szCs w:val="20"/>
                    </w:rPr>
                    <m:t>1</m:t>
                  </m:r>
                </m:num>
                <m:den>
                  <m:r>
                    <w:rPr>
                      <w:rFonts w:ascii="Cambria Math" w:hAnsi="Cambria Math"/>
                      <w:color w:val="000000"/>
                      <w:szCs w:val="20"/>
                    </w:rPr>
                    <m:t>12∆f</m:t>
                  </m:r>
                </m:den>
              </m:f>
              <m:r>
                <w:rPr>
                  <w:rFonts w:ascii="Cambria Math" w:hAnsi="Cambria Math"/>
                  <w:color w:val="000000"/>
                  <w:szCs w:val="20"/>
                </w:rPr>
                <m:t>,</m:t>
              </m:r>
              <m:f>
                <m:fPr>
                  <m:ctrlPr>
                    <w:rPr>
                      <w:rFonts w:ascii="Cambria Math" w:eastAsia="Batang" w:hAnsi="Cambria Math"/>
                      <w:i/>
                      <w:color w:val="000000"/>
                      <w:lang w:eastAsia="x-none"/>
                    </w:rPr>
                  </m:ctrlPr>
                </m:fPr>
                <m:num>
                  <m:r>
                    <w:rPr>
                      <w:rFonts w:ascii="Cambria Math" w:hAnsi="Cambria Math"/>
                      <w:color w:val="000000"/>
                      <w:szCs w:val="20"/>
                    </w:rPr>
                    <m:t>1</m:t>
                  </m:r>
                </m:num>
                <m:den>
                  <m:r>
                    <w:rPr>
                      <w:rFonts w:ascii="Cambria Math" w:hAnsi="Cambria Math"/>
                      <w:color w:val="000000"/>
                      <w:szCs w:val="20"/>
                    </w:rPr>
                    <m:t>24∆f</m:t>
                  </m:r>
                </m:den>
              </m:f>
            </m:oMath>
            <w:r>
              <w:rPr>
                <w:color w:val="000000"/>
                <w:szCs w:val="20"/>
              </w:rPr>
              <w:t>}</w:t>
            </w:r>
          </w:p>
          <w:p w14:paraId="0089838A" w14:textId="77777777" w:rsidR="00B0328D" w:rsidRPr="00811787" w:rsidRDefault="00B0328D" w:rsidP="00B0328D">
            <w:pPr>
              <w:snapToGrid w:val="0"/>
              <w:rPr>
                <w:rFonts w:eastAsia="Batang"/>
                <w:b/>
                <w:szCs w:val="20"/>
                <w:highlight w:val="green"/>
                <w:lang w:eastAsia="en-US"/>
              </w:rPr>
            </w:pPr>
            <w:r w:rsidRPr="00811787">
              <w:rPr>
                <w:b/>
                <w:szCs w:val="20"/>
                <w:highlight w:val="green"/>
              </w:rPr>
              <w:lastRenderedPageBreak/>
              <w:t>Agreement</w:t>
            </w:r>
          </w:p>
          <w:p w14:paraId="3687E8CD" w14:textId="77777777" w:rsidR="00B0328D" w:rsidRDefault="00B0328D" w:rsidP="00B0328D">
            <w:pPr>
              <w:snapToGrid w:val="0"/>
              <w:rPr>
                <w:rFonts w:eastAsia="Calibri"/>
                <w:szCs w:val="20"/>
              </w:rPr>
            </w:pPr>
            <w:r>
              <w:rPr>
                <w:rFonts w:eastAsia="Calibri"/>
                <w:szCs w:val="20"/>
              </w:rPr>
              <w:t>For the Rel-19 aperiodic standalone CJT calibration reporting, regarding the dynamic range for frequency offset reporting FO</w:t>
            </w:r>
            <w:r>
              <w:rPr>
                <w:rFonts w:eastAsia="Calibri"/>
                <w:szCs w:val="20"/>
                <w:vertAlign w:val="subscript"/>
              </w:rPr>
              <w:t>n</w:t>
            </w:r>
            <w:r>
              <w:rPr>
                <w:rFonts w:eastAsia="Calibri"/>
                <w:szCs w:val="20"/>
              </w:rPr>
              <w:t xml:space="preserve">, </w:t>
            </w:r>
            <w:proofErr w:type="gramStart"/>
            <w:r>
              <w:rPr>
                <w:rFonts w:eastAsia="Calibri"/>
                <w:szCs w:val="20"/>
              </w:rPr>
              <w:t>i.e.</w:t>
            </w:r>
            <w:proofErr w:type="gramEnd"/>
            <w:r>
              <w:rPr>
                <w:rFonts w:eastAsia="Calibri"/>
                <w:szCs w:val="20"/>
              </w:rPr>
              <w:t xml:space="preserve"> A</w:t>
            </w:r>
            <w:r>
              <w:rPr>
                <w:rFonts w:eastAsia="Calibri"/>
                <w:szCs w:val="20"/>
                <w:vertAlign w:val="subscript"/>
              </w:rPr>
              <w:t>FO</w:t>
            </w:r>
            <w:r>
              <w:rPr>
                <w:rFonts w:eastAsia="Calibri"/>
                <w:szCs w:val="20"/>
              </w:rPr>
              <w:t>, at least support the following values: {0.1ppm, 0.2ppm}</w:t>
            </w:r>
          </w:p>
          <w:p w14:paraId="2D7CAFE5" w14:textId="1690F442" w:rsidR="00B0328D" w:rsidRPr="00B0328D" w:rsidRDefault="00B0328D" w:rsidP="00B0328D">
            <w:pPr>
              <w:pStyle w:val="ListParagraph"/>
              <w:numPr>
                <w:ilvl w:val="0"/>
                <w:numId w:val="24"/>
              </w:numPr>
              <w:snapToGrid w:val="0"/>
              <w:contextualSpacing w:val="0"/>
              <w:rPr>
                <w:rFonts w:eastAsia="Calibri"/>
                <w:szCs w:val="20"/>
                <w:lang w:eastAsia="zh-CN"/>
              </w:rPr>
            </w:pPr>
            <w:r>
              <w:rPr>
                <w:szCs w:val="20"/>
              </w:rPr>
              <w:t xml:space="preserve">Decide, by RAN1#117, whether any of the following candidate values are supported: {0.025ppm, 0.05ppm, </w:t>
            </w:r>
            <w:r>
              <w:rPr>
                <w:rFonts w:eastAsia="Calibri"/>
                <w:szCs w:val="20"/>
                <w:lang w:eastAsia="zh-CN"/>
              </w:rPr>
              <w:t>1/(8</w:t>
            </w:r>
            <w:r>
              <w:rPr>
                <w:rFonts w:ascii="Symbol" w:eastAsia="Calibri" w:hAnsi="Symbol"/>
                <w:szCs w:val="20"/>
                <w:lang w:eastAsia="zh-CN"/>
              </w:rPr>
              <w:t>D</w:t>
            </w:r>
            <w:r>
              <w:rPr>
                <w:rFonts w:eastAsia="Calibri"/>
                <w:szCs w:val="20"/>
                <w:lang w:eastAsia="zh-CN"/>
              </w:rPr>
              <w:t>t)</w:t>
            </w:r>
            <w:r>
              <w:rPr>
                <w:szCs w:val="20"/>
              </w:rPr>
              <w:t xml:space="preserve">, </w:t>
            </w:r>
            <w:r>
              <w:rPr>
                <w:rFonts w:eastAsia="Calibri"/>
                <w:szCs w:val="20"/>
                <w:lang w:eastAsia="zh-CN"/>
              </w:rPr>
              <w:t>1/(16</w:t>
            </w:r>
            <w:r>
              <w:rPr>
                <w:rFonts w:ascii="Symbol" w:eastAsia="Calibri" w:hAnsi="Symbol"/>
                <w:szCs w:val="20"/>
                <w:lang w:eastAsia="zh-CN"/>
              </w:rPr>
              <w:t>D</w:t>
            </w:r>
            <w:r>
              <w:rPr>
                <w:rFonts w:eastAsia="Calibri"/>
                <w:szCs w:val="20"/>
                <w:lang w:eastAsia="zh-CN"/>
              </w:rPr>
              <w:t>t)</w:t>
            </w:r>
            <w:r>
              <w:rPr>
                <w:szCs w:val="20"/>
              </w:rPr>
              <w:t xml:space="preserve">, </w:t>
            </w:r>
            <w:r>
              <w:rPr>
                <w:rFonts w:eastAsia="Calibri"/>
                <w:szCs w:val="20"/>
                <w:lang w:eastAsia="zh-CN"/>
              </w:rPr>
              <w:t>1/(32</w:t>
            </w:r>
            <w:r>
              <w:rPr>
                <w:rFonts w:ascii="Symbol" w:eastAsia="Calibri" w:hAnsi="Symbol"/>
                <w:szCs w:val="20"/>
                <w:lang w:eastAsia="zh-CN"/>
              </w:rPr>
              <w:t>D</w:t>
            </w:r>
            <w:r>
              <w:rPr>
                <w:rFonts w:eastAsia="Calibri"/>
                <w:szCs w:val="20"/>
                <w:lang w:eastAsia="zh-CN"/>
              </w:rPr>
              <w:t>t)</w:t>
            </w:r>
            <w:r>
              <w:rPr>
                <w:szCs w:val="20"/>
              </w:rPr>
              <w:t>}</w:t>
            </w:r>
          </w:p>
          <w:p w14:paraId="2374A814" w14:textId="77777777" w:rsidR="00B0328D" w:rsidRDefault="00B0328D" w:rsidP="00B0328D">
            <w:pPr>
              <w:snapToGrid w:val="0"/>
              <w:rPr>
                <w:szCs w:val="20"/>
                <w:highlight w:val="green"/>
                <w:lang w:eastAsia="en-US"/>
              </w:rPr>
            </w:pPr>
            <w:r>
              <w:rPr>
                <w:b/>
                <w:szCs w:val="20"/>
                <w:highlight w:val="green"/>
              </w:rPr>
              <w:t>Agreement</w:t>
            </w:r>
          </w:p>
          <w:p w14:paraId="1F155844" w14:textId="56FB9F5C" w:rsidR="00B0328D" w:rsidRPr="00B0328D" w:rsidRDefault="00B0328D" w:rsidP="00B0328D">
            <w:pPr>
              <w:snapToGrid w:val="0"/>
              <w:rPr>
                <w:rFonts w:eastAsia="PMingLiU"/>
                <w:szCs w:val="24"/>
              </w:rPr>
            </w:pPr>
            <w:r>
              <w:rPr>
                <w:rFonts w:eastAsia="Malgun Gothic"/>
              </w:rPr>
              <w:t xml:space="preserve">For the Rel-19 aperiodic standalone CJT calibration reporting, when ReportQuantity is ‘cjtc-P’ (DL/UL phase offset), </w:t>
            </w:r>
            <w:r>
              <w:rPr>
                <w:rFonts w:ascii="Symbol" w:eastAsia="Malgun Gothic" w:hAnsi="Symbol"/>
              </w:rPr>
              <w:t>S</w:t>
            </w:r>
            <w:r>
              <w:rPr>
                <w:rFonts w:eastAsia="Malgun Gothic"/>
              </w:rPr>
              <w:t xml:space="preserve">=1 only (agreed in RAN1#116bis) implies that the measured/reported phase offsets </w:t>
            </w:r>
            <w:r>
              <w:rPr>
                <w:rFonts w:eastAsia="Calibri"/>
              </w:rPr>
              <w:t>{</w:t>
            </w:r>
            <w:r>
              <w:rPr>
                <w:rFonts w:ascii="Symbol" w:eastAsia="Calibri" w:hAnsi="Symbol"/>
              </w:rPr>
              <w:t>F</w:t>
            </w:r>
            <w:r>
              <w:rPr>
                <w:rFonts w:eastAsia="Calibri"/>
                <w:vertAlign w:val="subscript"/>
              </w:rPr>
              <w:t>n,</w:t>
            </w:r>
            <w:r>
              <w:rPr>
                <w:rFonts w:ascii="Symbol" w:eastAsia="Calibri" w:hAnsi="Symbol"/>
                <w:vertAlign w:val="subscript"/>
              </w:rPr>
              <w:t>0</w:t>
            </w:r>
            <w:r>
              <w:rPr>
                <w:rFonts w:eastAsia="Calibri"/>
              </w:rPr>
              <w:t>, n=0, 1, …, N</w:t>
            </w:r>
            <w:r>
              <w:rPr>
                <w:rFonts w:eastAsia="Calibri"/>
                <w:vertAlign w:val="subscript"/>
              </w:rPr>
              <w:t>TRP</w:t>
            </w:r>
            <w:r>
              <w:rPr>
                <w:rFonts w:eastAsia="Calibri"/>
              </w:rPr>
              <w:t xml:space="preserve"> – 1, n≠nref} are associated with the entire configured CSI reporting band (i.e. ‘wideband’)</w:t>
            </w:r>
          </w:p>
        </w:tc>
      </w:tr>
    </w:tbl>
    <w:p w14:paraId="7A2FDB89" w14:textId="77777777" w:rsidR="00B0328D" w:rsidRDefault="00B0328D" w:rsidP="00F421C3">
      <w:pPr>
        <w:rPr>
          <w:rFonts w:eastAsia="PMingLiU"/>
          <w:szCs w:val="24"/>
        </w:rPr>
      </w:pPr>
    </w:p>
    <w:p w14:paraId="1AE31AC7" w14:textId="62781744" w:rsidR="00B0328D" w:rsidRDefault="00B0328D" w:rsidP="00F421C3">
      <w:pPr>
        <w:rPr>
          <w:rFonts w:eastAsia="Times New Roman"/>
          <w:szCs w:val="24"/>
        </w:rPr>
      </w:pPr>
      <w:r>
        <w:rPr>
          <w:rFonts w:eastAsia="PMingLiU" w:hint="eastAsia"/>
          <w:szCs w:val="24"/>
        </w:rPr>
        <w:t>R</w:t>
      </w:r>
      <w:r>
        <w:rPr>
          <w:rFonts w:eastAsia="PMingLiU"/>
          <w:szCs w:val="24"/>
        </w:rPr>
        <w:t xml:space="preserve">AN1 has already specified some mechanism of </w:t>
      </w:r>
      <w:r>
        <w:rPr>
          <w:rFonts w:eastAsia="Times New Roman"/>
          <w:szCs w:val="24"/>
        </w:rPr>
        <w:t xml:space="preserve">UE reporting enhancement for CJT deployments including timing misalignment, frequency offset and phase offset reporting. In our understanding, these </w:t>
      </w:r>
      <w:r w:rsidR="00811787">
        <w:rPr>
          <w:rFonts w:eastAsia="Times New Roman"/>
          <w:szCs w:val="24"/>
        </w:rPr>
        <w:t xml:space="preserve">are new feature for </w:t>
      </w:r>
      <w:r>
        <w:rPr>
          <w:rFonts w:eastAsia="Times New Roman"/>
          <w:szCs w:val="24"/>
        </w:rPr>
        <w:t xml:space="preserve">reporting </w:t>
      </w:r>
      <w:r w:rsidR="00811787">
        <w:rPr>
          <w:rFonts w:eastAsia="Times New Roman"/>
          <w:szCs w:val="24"/>
        </w:rPr>
        <w:t>in terms of the compensation of</w:t>
      </w:r>
      <w:r>
        <w:rPr>
          <w:rFonts w:eastAsia="Times New Roman"/>
          <w:szCs w:val="24"/>
        </w:rPr>
        <w:t xml:space="preserve"> delay</w:t>
      </w:r>
      <w:r w:rsidR="00811787">
        <w:rPr>
          <w:rFonts w:eastAsia="Times New Roman"/>
          <w:szCs w:val="24"/>
        </w:rPr>
        <w:t xml:space="preserve">, </w:t>
      </w:r>
      <w:r>
        <w:rPr>
          <w:rFonts w:eastAsia="Times New Roman"/>
          <w:szCs w:val="24"/>
        </w:rPr>
        <w:t>frequency</w:t>
      </w:r>
      <w:r w:rsidR="00811787">
        <w:rPr>
          <w:rFonts w:eastAsia="Times New Roman"/>
          <w:szCs w:val="24"/>
        </w:rPr>
        <w:t xml:space="preserve">, and </w:t>
      </w:r>
      <w:r>
        <w:rPr>
          <w:rFonts w:eastAsia="Times New Roman"/>
          <w:szCs w:val="24"/>
        </w:rPr>
        <w:t>phase offset</w:t>
      </w:r>
      <w:r w:rsidR="00811787">
        <w:rPr>
          <w:rFonts w:eastAsia="Times New Roman"/>
          <w:szCs w:val="24"/>
        </w:rPr>
        <w:t>.</w:t>
      </w:r>
      <w:r>
        <w:rPr>
          <w:rFonts w:eastAsia="Times New Roman"/>
          <w:szCs w:val="24"/>
        </w:rPr>
        <w:t xml:space="preserve"> </w:t>
      </w:r>
      <w:r w:rsidR="00811787">
        <w:rPr>
          <w:rFonts w:eastAsia="Times New Roman"/>
          <w:szCs w:val="24"/>
        </w:rPr>
        <w:t xml:space="preserve">The details for the </w:t>
      </w:r>
      <w:r>
        <w:rPr>
          <w:rFonts w:eastAsia="Times New Roman"/>
          <w:szCs w:val="24"/>
        </w:rPr>
        <w:t>enhancements are still under discussion on RAN1.</w:t>
      </w:r>
      <w:r w:rsidR="00811787">
        <w:rPr>
          <w:rFonts w:eastAsia="Times New Roman"/>
          <w:szCs w:val="24"/>
        </w:rPr>
        <w:t xml:space="preserve"> We can further discuss whether these </w:t>
      </w:r>
      <w:r w:rsidR="00811787">
        <w:rPr>
          <w:rFonts w:eastAsia="Malgun Gothic"/>
        </w:rPr>
        <w:t>CJT calibration reporting</w:t>
      </w:r>
      <w:r w:rsidR="00811787">
        <w:rPr>
          <w:rFonts w:eastAsia="Times New Roman"/>
          <w:szCs w:val="24"/>
        </w:rPr>
        <w:t xml:space="preserve"> with</w:t>
      </w:r>
      <w:r>
        <w:rPr>
          <w:rFonts w:eastAsia="Times New Roman"/>
          <w:szCs w:val="24"/>
        </w:rPr>
        <w:t xml:space="preserve"> RRM impact </w:t>
      </w:r>
      <w:r w:rsidR="00811787">
        <w:rPr>
          <w:rFonts w:eastAsia="Times New Roman"/>
          <w:szCs w:val="24"/>
        </w:rPr>
        <w:t>or not in RAN4 at least for the delay requirement or the accuracy requirement.</w:t>
      </w:r>
    </w:p>
    <w:p w14:paraId="17D1D59F" w14:textId="77777777" w:rsidR="00B0328D" w:rsidRPr="00811787" w:rsidRDefault="00B0328D" w:rsidP="00B0328D">
      <w:pPr>
        <w:pStyle w:val="Caption"/>
        <w:rPr>
          <w:sz w:val="24"/>
          <w:szCs w:val="24"/>
        </w:rPr>
      </w:pPr>
    </w:p>
    <w:p w14:paraId="785755A7" w14:textId="79AED5F4" w:rsidR="00B0328D" w:rsidRDefault="00B0328D" w:rsidP="00B0328D">
      <w:pPr>
        <w:pStyle w:val="Caption"/>
        <w:rPr>
          <w:sz w:val="24"/>
          <w:szCs w:val="24"/>
        </w:rPr>
      </w:pPr>
      <w:bookmarkStart w:id="4" w:name="_Ref173771776"/>
      <w:r w:rsidRPr="00B0328D">
        <w:rPr>
          <w:sz w:val="24"/>
          <w:szCs w:val="24"/>
        </w:rPr>
        <w:t xml:space="preserve">Proposal </w:t>
      </w:r>
      <w:r w:rsidRPr="00B0328D">
        <w:rPr>
          <w:sz w:val="24"/>
          <w:szCs w:val="24"/>
        </w:rPr>
        <w:fldChar w:fldCharType="begin"/>
      </w:r>
      <w:r w:rsidRPr="00B0328D">
        <w:rPr>
          <w:sz w:val="24"/>
          <w:szCs w:val="24"/>
        </w:rPr>
        <w:instrText xml:space="preserve"> SEQ Proposal \* ARABIC </w:instrText>
      </w:r>
      <w:r w:rsidRPr="00B0328D">
        <w:rPr>
          <w:sz w:val="24"/>
          <w:szCs w:val="24"/>
        </w:rPr>
        <w:fldChar w:fldCharType="separate"/>
      </w:r>
      <w:r w:rsidR="00FC3890">
        <w:rPr>
          <w:noProof/>
          <w:sz w:val="24"/>
          <w:szCs w:val="24"/>
        </w:rPr>
        <w:t>3</w:t>
      </w:r>
      <w:r w:rsidRPr="00B0328D">
        <w:rPr>
          <w:sz w:val="24"/>
          <w:szCs w:val="24"/>
        </w:rPr>
        <w:fldChar w:fldCharType="end"/>
      </w:r>
      <w:r w:rsidRPr="00B0328D">
        <w:rPr>
          <w:sz w:val="24"/>
          <w:szCs w:val="24"/>
        </w:rPr>
        <w:t>: RAN4 to discuss whether there’re RRM impact for the Rel-19 aperiodic CJT calibration reporting.</w:t>
      </w:r>
      <w:bookmarkEnd w:id="4"/>
    </w:p>
    <w:p w14:paraId="07A41237" w14:textId="77451012" w:rsidR="00B0328D" w:rsidRPr="00B0328D" w:rsidRDefault="00B0328D" w:rsidP="00B0328D">
      <w:pPr>
        <w:pStyle w:val="ListParagraph"/>
        <w:numPr>
          <w:ilvl w:val="0"/>
          <w:numId w:val="27"/>
        </w:numPr>
        <w:rPr>
          <w:b/>
          <w:szCs w:val="24"/>
          <w:lang w:eastAsia="zh-TW"/>
        </w:rPr>
      </w:pPr>
      <w:r w:rsidRPr="00B0328D">
        <w:rPr>
          <w:b/>
          <w:szCs w:val="24"/>
          <w:lang w:eastAsia="zh-TW"/>
        </w:rPr>
        <w:t>Delay requirement</w:t>
      </w:r>
    </w:p>
    <w:p w14:paraId="12688F1C" w14:textId="61369A98" w:rsidR="00B0328D" w:rsidRPr="00B0328D" w:rsidRDefault="00B0328D" w:rsidP="00B0328D">
      <w:pPr>
        <w:pStyle w:val="ListParagraph"/>
        <w:numPr>
          <w:ilvl w:val="0"/>
          <w:numId w:val="25"/>
        </w:numPr>
        <w:rPr>
          <w:b/>
          <w:szCs w:val="24"/>
          <w:lang w:eastAsia="zh-TW"/>
        </w:rPr>
      </w:pPr>
      <w:r w:rsidRPr="00B0328D">
        <w:rPr>
          <w:rFonts w:hint="eastAsia"/>
          <w:b/>
          <w:szCs w:val="24"/>
          <w:lang w:eastAsia="zh-TW"/>
        </w:rPr>
        <w:t>R</w:t>
      </w:r>
      <w:r w:rsidRPr="00B0328D">
        <w:rPr>
          <w:b/>
          <w:szCs w:val="24"/>
          <w:lang w:eastAsia="zh-TW"/>
        </w:rPr>
        <w:t>RM accuracy requirement</w:t>
      </w:r>
    </w:p>
    <w:p w14:paraId="32E98BAC" w14:textId="77777777" w:rsidR="00D738CB" w:rsidRDefault="00D738CB" w:rsidP="00F421C3">
      <w:pPr>
        <w:rPr>
          <w:rFonts w:eastAsia="PMingLiU" w:cstheme="minorHAnsi"/>
          <w:szCs w:val="24"/>
        </w:rPr>
      </w:pPr>
    </w:p>
    <w:p w14:paraId="240915D3" w14:textId="0C58939C" w:rsidR="00D738CB" w:rsidRPr="00D738CB" w:rsidRDefault="00D738CB" w:rsidP="00D738CB">
      <w:pPr>
        <w:pStyle w:val="Heading2"/>
        <w:rPr>
          <w:rFonts w:eastAsia="PMingLiU"/>
          <w:sz w:val="24"/>
          <w:szCs w:val="24"/>
        </w:rPr>
      </w:pPr>
      <w:r>
        <w:rPr>
          <w:sz w:val="24"/>
          <w:szCs w:val="24"/>
        </w:rPr>
        <w:t xml:space="preserve">2.4 </w:t>
      </w:r>
      <w:r w:rsidRPr="00D738CB">
        <w:rPr>
          <w:sz w:val="24"/>
          <w:szCs w:val="24"/>
        </w:rPr>
        <w:t>Non-coherent UL codebook to facilitate 3-antenna-port codebook-based transmissions</w:t>
      </w:r>
    </w:p>
    <w:tbl>
      <w:tblPr>
        <w:tblStyle w:val="TableGrid"/>
        <w:tblW w:w="0" w:type="auto"/>
        <w:tblLook w:val="04A0" w:firstRow="1" w:lastRow="0" w:firstColumn="1" w:lastColumn="0" w:noHBand="0" w:noVBand="1"/>
      </w:tblPr>
      <w:tblGrid>
        <w:gridCol w:w="9629"/>
      </w:tblGrid>
      <w:tr w:rsidR="00237E62" w14:paraId="71DE572B" w14:textId="77777777" w:rsidTr="00237E62">
        <w:tc>
          <w:tcPr>
            <w:tcW w:w="9629" w:type="dxa"/>
            <w:tcBorders>
              <w:top w:val="single" w:sz="4" w:space="0" w:color="auto"/>
              <w:left w:val="single" w:sz="4" w:space="0" w:color="auto"/>
              <w:bottom w:val="single" w:sz="4" w:space="0" w:color="auto"/>
              <w:right w:val="single" w:sz="4" w:space="0" w:color="auto"/>
            </w:tcBorders>
          </w:tcPr>
          <w:p w14:paraId="12809828" w14:textId="77777777" w:rsidR="00237E62" w:rsidRDefault="00237E62">
            <w:pPr>
              <w:rPr>
                <w:rFonts w:eastAsia="SimSun"/>
              </w:rPr>
            </w:pPr>
            <w:r>
              <w:rPr>
                <w:rFonts w:eastAsia="SimSun"/>
              </w:rPr>
              <w:t>[1] RP-233090 New WID - Rel-19 MIMO.doc</w:t>
            </w:r>
          </w:p>
          <w:p w14:paraId="6A59EAC1" w14:textId="77777777" w:rsidR="00237E62" w:rsidRDefault="00237E62">
            <w:pPr>
              <w:pStyle w:val="Heading2"/>
              <w:rPr>
                <w:rFonts w:eastAsia="PMingLiU"/>
              </w:rPr>
            </w:pPr>
            <w:r>
              <w:t>4</w:t>
            </w:r>
            <w:r>
              <w:tab/>
              <w:t>Objective</w:t>
            </w:r>
          </w:p>
          <w:p w14:paraId="168FDF1C" w14:textId="77777777" w:rsidR="00237E62" w:rsidRDefault="00237E62">
            <w:pPr>
              <w:pStyle w:val="Heading3"/>
              <w:rPr>
                <w:color w:val="0000FF"/>
              </w:rPr>
            </w:pPr>
            <w:r>
              <w:rPr>
                <w:color w:val="0000FF"/>
              </w:rPr>
              <w:t>4.1</w:t>
            </w:r>
            <w:r>
              <w:rPr>
                <w:color w:val="0000FF"/>
              </w:rPr>
              <w:tab/>
              <w:t>Objective of SI or Core part WI or Testing part WI</w:t>
            </w:r>
          </w:p>
          <w:p w14:paraId="286EE55A" w14:textId="77777777" w:rsidR="00237E62" w:rsidRDefault="00237E62">
            <w:pPr>
              <w:snapToGrid w:val="0"/>
              <w:spacing w:beforeLines="50" w:before="120"/>
              <w:jc w:val="both"/>
              <w:rPr>
                <w:bCs/>
              </w:rPr>
            </w:pPr>
            <w:r>
              <w:rPr>
                <w:bCs/>
              </w:rPr>
              <w:t>The detailed objectives are as follows:</w:t>
            </w:r>
          </w:p>
          <w:p w14:paraId="41617FAB" w14:textId="77777777" w:rsidR="00237E62" w:rsidRDefault="00237E62">
            <w:pPr>
              <w:snapToGrid w:val="0"/>
              <w:spacing w:beforeLines="50" w:before="120"/>
              <w:jc w:val="both"/>
              <w:rPr>
                <w:b/>
                <w:bCs/>
              </w:rPr>
            </w:pPr>
            <w:r>
              <w:rPr>
                <w:b/>
                <w:bCs/>
              </w:rPr>
              <w:t>RAN1:</w:t>
            </w:r>
          </w:p>
          <w:p w14:paraId="67A1F0C2" w14:textId="77777777" w:rsidR="00237E62" w:rsidRDefault="00237E62" w:rsidP="00237E62">
            <w:pPr>
              <w:pStyle w:val="ListParagraph"/>
              <w:numPr>
                <w:ilvl w:val="0"/>
                <w:numId w:val="22"/>
              </w:numPr>
              <w:autoSpaceDN w:val="0"/>
              <w:snapToGrid w:val="0"/>
              <w:rPr>
                <w:rFonts w:eastAsia="Times New Roman"/>
                <w:szCs w:val="24"/>
              </w:rPr>
            </w:pPr>
            <w:r w:rsidRPr="00237E62">
              <w:rPr>
                <w:rFonts w:eastAsia="Times New Roman"/>
                <w:szCs w:val="24"/>
              </w:rPr>
              <w:t>Specify non-coherent UL codebook to facilitate 3-antenna-port codebook-based transmissions, without enhancement on UL full power transmission and without enhancement on SRS resource</w:t>
            </w:r>
          </w:p>
          <w:p w14:paraId="3A88C505" w14:textId="77777777" w:rsidR="00A77960" w:rsidRDefault="00A77960" w:rsidP="00A77960">
            <w:pPr>
              <w:autoSpaceDN w:val="0"/>
              <w:snapToGrid w:val="0"/>
              <w:rPr>
                <w:rFonts w:eastAsia="PMingLiU"/>
                <w:szCs w:val="24"/>
              </w:rPr>
            </w:pPr>
          </w:p>
          <w:p w14:paraId="230EFCDE" w14:textId="57098303" w:rsidR="00A77960" w:rsidRDefault="00A77960" w:rsidP="00A77960">
            <w:pPr>
              <w:autoSpaceDN w:val="0"/>
              <w:snapToGrid w:val="0"/>
              <w:rPr>
                <w:rFonts w:ascii="Times" w:eastAsia="Batang" w:hAnsi="Times" w:cs="Times New Roman"/>
                <w:iCs/>
                <w:kern w:val="0"/>
                <w:sz w:val="20"/>
                <w:szCs w:val="24"/>
                <w:lang w:eastAsia="x-none"/>
              </w:rPr>
            </w:pPr>
            <w:r>
              <w:rPr>
                <w:rFonts w:eastAsia="PMingLiU"/>
                <w:szCs w:val="24"/>
              </w:rPr>
              <w:t>[</w:t>
            </w:r>
            <w:r w:rsidR="00D66201">
              <w:rPr>
                <w:rFonts w:eastAsia="PMingLiU"/>
                <w:szCs w:val="24"/>
              </w:rPr>
              <w:t>6</w:t>
            </w:r>
            <w:r>
              <w:rPr>
                <w:rFonts w:eastAsia="PMingLiU"/>
                <w:szCs w:val="24"/>
              </w:rPr>
              <w:t xml:space="preserve">] </w:t>
            </w:r>
            <w:r w:rsidRPr="002D61C3">
              <w:rPr>
                <w:rFonts w:eastAsia="PMingLiU" w:hint="eastAsia"/>
                <w:szCs w:val="24"/>
              </w:rPr>
              <w:t>R</w:t>
            </w:r>
            <w:r w:rsidRPr="002D61C3">
              <w:rPr>
                <w:rFonts w:eastAsia="PMingLiU"/>
                <w:szCs w:val="24"/>
              </w:rPr>
              <w:t>1-2403851</w:t>
            </w:r>
            <w:r>
              <w:rPr>
                <w:rFonts w:eastAsia="PMingLiU"/>
                <w:szCs w:val="24"/>
              </w:rPr>
              <w:t xml:space="preserve"> </w:t>
            </w:r>
            <w:r>
              <w:rPr>
                <w:iCs/>
                <w:lang w:eastAsia="x-none"/>
              </w:rPr>
              <w:t>FL Summary Support for 3TX CB-based Uplink; First Round</w:t>
            </w:r>
            <w:r>
              <w:rPr>
                <w:iCs/>
                <w:lang w:eastAsia="x-none"/>
              </w:rPr>
              <w:tab/>
              <w:t>Moderator (InterDigital, Inc.)</w:t>
            </w:r>
          </w:p>
          <w:p w14:paraId="11078A0C" w14:textId="77777777" w:rsidR="00A77960" w:rsidRDefault="00A77960" w:rsidP="00A77960">
            <w:pPr>
              <w:rPr>
                <w:iCs/>
                <w:lang w:eastAsia="x-none"/>
              </w:rPr>
            </w:pPr>
          </w:p>
          <w:p w14:paraId="6947A714" w14:textId="77777777" w:rsidR="00A77960" w:rsidRDefault="00A77960" w:rsidP="00A77960">
            <w:pPr>
              <w:jc w:val="both"/>
              <w:rPr>
                <w:rFonts w:ascii="Times New Roman" w:hAnsi="Times New Roman"/>
                <w:highlight w:val="green"/>
                <w:lang w:eastAsia="en-US"/>
              </w:rPr>
            </w:pPr>
            <w:r>
              <w:rPr>
                <w:rFonts w:ascii="Times New Roman" w:hAnsi="Times New Roman"/>
                <w:b/>
                <w:bCs/>
                <w:highlight w:val="green"/>
              </w:rPr>
              <w:t>Agreement</w:t>
            </w:r>
          </w:p>
          <w:p w14:paraId="7CE1975C" w14:textId="77777777" w:rsidR="00A77960" w:rsidRDefault="00A77960" w:rsidP="00A77960">
            <w:pPr>
              <w:jc w:val="both"/>
              <w:rPr>
                <w:rFonts w:ascii="Times New Roman" w:hAnsi="Times New Roman"/>
              </w:rPr>
            </w:pPr>
            <w:r>
              <w:rPr>
                <w:rFonts w:ascii="Times New Roman" w:hAnsi="Times New Roman"/>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95"/>
            </w:tblGrid>
            <w:tr w:rsidR="00A77960" w14:paraId="5CBCFB33" w14:textId="77777777" w:rsidTr="00A77960">
              <w:tc>
                <w:tcPr>
                  <w:tcW w:w="10170" w:type="dxa"/>
                  <w:tcBorders>
                    <w:top w:val="single" w:sz="4" w:space="0" w:color="auto"/>
                    <w:left w:val="single" w:sz="4" w:space="0" w:color="auto"/>
                    <w:bottom w:val="single" w:sz="4" w:space="0" w:color="auto"/>
                    <w:right w:val="single" w:sz="4" w:space="0" w:color="auto"/>
                  </w:tcBorders>
                </w:tcPr>
                <w:p w14:paraId="7578903E" w14:textId="77777777" w:rsidR="00A77960" w:rsidRDefault="00A77960" w:rsidP="00A77960">
                  <w:pPr>
                    <w:rPr>
                      <w:rFonts w:ascii="Times New Roman" w:hAnsi="Times New Roman"/>
                      <w:b/>
                      <w:bCs/>
                      <w:i/>
                      <w:iCs/>
                    </w:rPr>
                  </w:pPr>
                  <w:r>
                    <w:rPr>
                      <w:rFonts w:ascii="Times New Roman" w:hAnsi="Times New Roman"/>
                      <w:b/>
                      <w:bCs/>
                      <w:i/>
                      <w:iCs/>
                      <w:highlight w:val="green"/>
                    </w:rPr>
                    <w:t>Agreement</w:t>
                  </w:r>
                </w:p>
                <w:p w14:paraId="2D42830D" w14:textId="77777777" w:rsidR="00A77960" w:rsidRDefault="00A77960" w:rsidP="00A77960">
                  <w:pPr>
                    <w:rPr>
                      <w:rFonts w:ascii="Times New Roman" w:hAnsi="Times New Roman"/>
                      <w:i/>
                      <w:iCs/>
                    </w:rPr>
                  </w:pPr>
                  <w:r>
                    <w:rPr>
                      <w:rFonts w:ascii="Times New Roman" w:hAnsi="Times New Roman"/>
                      <w:i/>
                      <w:iCs/>
                    </w:rPr>
                    <w:lastRenderedPageBreak/>
                    <w:t>For a 3TX UE, to support 3-port SRS transmission with reusing a 4-port SRS resource, support the following for muting one of the ports of the configured 4-port SRS resource,</w:t>
                  </w:r>
                </w:p>
                <w:p w14:paraId="6BAA4C2F" w14:textId="77777777" w:rsidR="00A77960" w:rsidRDefault="00A77960" w:rsidP="00A77960">
                  <w:pPr>
                    <w:rPr>
                      <w:rFonts w:ascii="Times New Roman" w:hAnsi="Times New Roman"/>
                      <w:i/>
                      <w:iCs/>
                    </w:rPr>
                  </w:pPr>
                  <w:r>
                    <w:rPr>
                      <w:rFonts w:ascii="Times New Roman" w:hAnsi="Times New Roman"/>
                      <w:i/>
                      <w:iCs/>
                    </w:rPr>
                    <w:t xml:space="preserve">Option 3: Always a same port is muted, </w:t>
                  </w:r>
                  <w:r>
                    <w:rPr>
                      <w:rFonts w:ascii="Times New Roman" w:hAnsi="Times New Roman"/>
                      <w:i/>
                      <w:iCs/>
                      <w:strike/>
                    </w:rPr>
                    <w:t>e.g.,</w:t>
                  </w:r>
                  <w:r>
                    <w:rPr>
                      <w:rFonts w:ascii="Times New Roman" w:hAnsi="Times New Roman"/>
                      <w:i/>
                      <w:iCs/>
                    </w:rPr>
                    <w:t xml:space="preserve"> </w:t>
                  </w:r>
                  <w:r>
                    <w:rPr>
                      <w:rFonts w:ascii="Times New Roman" w:hAnsi="Times New Roman"/>
                      <w:i/>
                      <w:iCs/>
                      <w:color w:val="FF0000"/>
                    </w:rPr>
                    <w:t>i.e.,</w:t>
                  </w:r>
                  <w:r>
                    <w:rPr>
                      <w:rFonts w:ascii="Times New Roman" w:hAnsi="Times New Roman"/>
                      <w:i/>
                      <w:iCs/>
                    </w:rPr>
                    <w:t xml:space="preserve"> the 4th port</w:t>
                  </w:r>
                </w:p>
                <w:p w14:paraId="7F398555" w14:textId="77777777" w:rsidR="00A77960" w:rsidRDefault="00A77960" w:rsidP="00A77960">
                  <w:pPr>
                    <w:rPr>
                      <w:rFonts w:ascii="Times New Roman" w:hAnsi="Times New Roman"/>
                      <w:i/>
                      <w:iCs/>
                    </w:rPr>
                  </w:pPr>
                </w:p>
              </w:tc>
            </w:tr>
          </w:tbl>
          <w:p w14:paraId="16C07F3F" w14:textId="0C7E2A68" w:rsidR="00A77960" w:rsidRPr="00A77960" w:rsidRDefault="00A77960" w:rsidP="00A77960">
            <w:pPr>
              <w:autoSpaceDN w:val="0"/>
              <w:snapToGrid w:val="0"/>
              <w:rPr>
                <w:rFonts w:eastAsia="PMingLiU"/>
                <w:szCs w:val="24"/>
              </w:rPr>
            </w:pPr>
          </w:p>
        </w:tc>
      </w:tr>
    </w:tbl>
    <w:p w14:paraId="2BB0AD82" w14:textId="77777777" w:rsidR="00811787" w:rsidRDefault="00811787" w:rsidP="00237E62">
      <w:pPr>
        <w:rPr>
          <w:rFonts w:eastAsia="Times New Roman"/>
          <w:szCs w:val="24"/>
          <w:lang w:eastAsia="en-US"/>
        </w:rPr>
      </w:pPr>
    </w:p>
    <w:p w14:paraId="295214B7" w14:textId="5D94C61D" w:rsidR="00A77960" w:rsidRDefault="00A77960" w:rsidP="00237E62">
      <w:pPr>
        <w:rPr>
          <w:rFonts w:eastAsia="Times New Roman"/>
          <w:szCs w:val="24"/>
          <w:lang w:eastAsia="en-US"/>
        </w:rPr>
      </w:pPr>
      <w:r>
        <w:rPr>
          <w:rFonts w:eastAsia="Times New Roman"/>
          <w:szCs w:val="24"/>
          <w:lang w:eastAsia="en-US"/>
        </w:rPr>
        <w:t>The non-coherent UL codebook to facilitate 3-antenna-port codebook-based transmissions is mainly focus on some enhancement related to codebook-based mechanism. From RAN1 agreement, 3TX UE to support 3-port SRS transmission could reusing the configured 4-port SRS resource</w:t>
      </w:r>
      <w:r w:rsidR="00811787">
        <w:rPr>
          <w:rFonts w:eastAsia="Times New Roman"/>
          <w:szCs w:val="24"/>
          <w:lang w:eastAsia="en-US"/>
        </w:rPr>
        <w:t>.</w:t>
      </w:r>
      <w:r>
        <w:rPr>
          <w:rFonts w:eastAsia="Times New Roman"/>
          <w:szCs w:val="24"/>
          <w:lang w:eastAsia="en-US"/>
        </w:rPr>
        <w:t xml:space="preserve"> </w:t>
      </w:r>
      <w:r w:rsidR="00811787">
        <w:rPr>
          <w:rFonts w:eastAsia="Times New Roman"/>
          <w:szCs w:val="24"/>
          <w:lang w:eastAsia="en-US"/>
        </w:rPr>
        <w:t>I</w:t>
      </w:r>
      <w:r>
        <w:rPr>
          <w:rFonts w:eastAsia="Times New Roman"/>
          <w:szCs w:val="24"/>
          <w:lang w:eastAsia="en-US"/>
        </w:rPr>
        <w:t xml:space="preserve">t means one of the ports will be muted from the 4-port SRS resource. </w:t>
      </w:r>
      <w:r w:rsidR="00811787">
        <w:rPr>
          <w:rFonts w:eastAsia="Times New Roman"/>
          <w:szCs w:val="24"/>
          <w:lang w:eastAsia="en-US"/>
        </w:rPr>
        <w:t>Therefore</w:t>
      </w:r>
      <w:r>
        <w:rPr>
          <w:rFonts w:eastAsia="Times New Roman"/>
          <w:szCs w:val="24"/>
          <w:lang w:eastAsia="en-US"/>
        </w:rPr>
        <w:t xml:space="preserve">, there’s no RRM impact for </w:t>
      </w:r>
      <w:r w:rsidR="00811787">
        <w:rPr>
          <w:rFonts w:eastAsia="Times New Roman"/>
          <w:szCs w:val="24"/>
          <w:lang w:eastAsia="en-US"/>
        </w:rPr>
        <w:t>3-antenna-port codebook-based transmissions</w:t>
      </w:r>
      <w:r>
        <w:rPr>
          <w:rFonts w:eastAsia="Times New Roman"/>
          <w:szCs w:val="24"/>
          <w:lang w:eastAsia="en-US"/>
        </w:rPr>
        <w:t>.</w:t>
      </w:r>
    </w:p>
    <w:p w14:paraId="6DF865E5" w14:textId="7AE6A467" w:rsidR="00237E62" w:rsidRPr="00A77960" w:rsidRDefault="00A77960" w:rsidP="00A77960">
      <w:pPr>
        <w:pStyle w:val="Caption"/>
        <w:rPr>
          <w:sz w:val="24"/>
          <w:szCs w:val="24"/>
        </w:rPr>
      </w:pPr>
      <w:bookmarkStart w:id="5" w:name="_Ref173771778"/>
      <w:r w:rsidRPr="00A77960">
        <w:rPr>
          <w:sz w:val="24"/>
          <w:szCs w:val="24"/>
        </w:rPr>
        <w:t xml:space="preserve">Proposal </w:t>
      </w:r>
      <w:r w:rsidRPr="00A77960">
        <w:rPr>
          <w:sz w:val="24"/>
          <w:szCs w:val="24"/>
        </w:rPr>
        <w:fldChar w:fldCharType="begin"/>
      </w:r>
      <w:r w:rsidRPr="00A77960">
        <w:rPr>
          <w:sz w:val="24"/>
          <w:szCs w:val="24"/>
        </w:rPr>
        <w:instrText xml:space="preserve"> SEQ Proposal \* ARABIC </w:instrText>
      </w:r>
      <w:r w:rsidRPr="00A77960">
        <w:rPr>
          <w:sz w:val="24"/>
          <w:szCs w:val="24"/>
        </w:rPr>
        <w:fldChar w:fldCharType="separate"/>
      </w:r>
      <w:r w:rsidRPr="00A77960">
        <w:rPr>
          <w:sz w:val="24"/>
          <w:szCs w:val="24"/>
        </w:rPr>
        <w:t>4</w:t>
      </w:r>
      <w:r w:rsidRPr="00A77960">
        <w:rPr>
          <w:sz w:val="24"/>
          <w:szCs w:val="24"/>
        </w:rPr>
        <w:fldChar w:fldCharType="end"/>
      </w:r>
      <w:r w:rsidRPr="00A77960">
        <w:rPr>
          <w:sz w:val="24"/>
          <w:szCs w:val="24"/>
        </w:rPr>
        <w:t>: No RRM impact for 3TX CB-based Uplink (3-antenna-port codebook-based transmissions)</w:t>
      </w:r>
      <w:r w:rsidR="00FC52EF">
        <w:rPr>
          <w:sz w:val="24"/>
          <w:szCs w:val="24"/>
        </w:rPr>
        <w:t xml:space="preserve"> since </w:t>
      </w:r>
      <w:r w:rsidR="00166122" w:rsidRPr="00166122">
        <w:rPr>
          <w:sz w:val="24"/>
          <w:szCs w:val="24"/>
        </w:rPr>
        <w:t>there's no enhancement for 3-port SRS antenna switching in Rel-19</w:t>
      </w:r>
      <w:r w:rsidR="00FC52EF">
        <w:rPr>
          <w:sz w:val="24"/>
          <w:szCs w:val="24"/>
        </w:rPr>
        <w:t>.</w:t>
      </w:r>
      <w:bookmarkEnd w:id="5"/>
    </w:p>
    <w:p w14:paraId="1771C870" w14:textId="77777777" w:rsidR="00237E62" w:rsidRPr="00D738CB" w:rsidRDefault="00237E62" w:rsidP="00F421C3">
      <w:pPr>
        <w:rPr>
          <w:rFonts w:eastAsia="PMingLiU" w:cstheme="minorHAnsi"/>
          <w:szCs w:val="24"/>
        </w:rPr>
      </w:pPr>
    </w:p>
    <w:p w14:paraId="795C079C" w14:textId="5A85291A" w:rsidR="00D738CB" w:rsidRPr="00D738CB" w:rsidRDefault="00D738CB" w:rsidP="00D738CB">
      <w:pPr>
        <w:pStyle w:val="Heading2"/>
        <w:rPr>
          <w:rFonts w:eastAsia="PMingLiU"/>
          <w:sz w:val="24"/>
          <w:szCs w:val="24"/>
        </w:rPr>
      </w:pPr>
      <w:r>
        <w:rPr>
          <w:sz w:val="24"/>
          <w:szCs w:val="24"/>
        </w:rPr>
        <w:t xml:space="preserve">2.5 </w:t>
      </w:r>
      <w:r w:rsidRPr="00D738CB">
        <w:rPr>
          <w:sz w:val="24"/>
          <w:szCs w:val="24"/>
        </w:rPr>
        <w:t>Enhancement for asymmetric DL sTRP/UL mTRP deployment scenarios</w:t>
      </w:r>
    </w:p>
    <w:p w14:paraId="2F4C185B" w14:textId="77777777" w:rsidR="00237E62" w:rsidRDefault="00237E62" w:rsidP="00237E62">
      <w:pPr>
        <w:autoSpaceDN w:val="0"/>
        <w:spacing w:after="120"/>
        <w:rPr>
          <w:rFonts w:eastAsia="PMingLiU"/>
        </w:rPr>
      </w:pPr>
    </w:p>
    <w:tbl>
      <w:tblPr>
        <w:tblStyle w:val="TableGrid"/>
        <w:tblW w:w="0" w:type="auto"/>
        <w:tblLook w:val="04A0" w:firstRow="1" w:lastRow="0" w:firstColumn="1" w:lastColumn="0" w:noHBand="0" w:noVBand="1"/>
      </w:tblPr>
      <w:tblGrid>
        <w:gridCol w:w="9629"/>
      </w:tblGrid>
      <w:tr w:rsidR="00237E62" w14:paraId="06FCADDC" w14:textId="77777777" w:rsidTr="00237E62">
        <w:tc>
          <w:tcPr>
            <w:tcW w:w="9629" w:type="dxa"/>
            <w:tcBorders>
              <w:top w:val="single" w:sz="4" w:space="0" w:color="auto"/>
              <w:left w:val="single" w:sz="4" w:space="0" w:color="auto"/>
              <w:bottom w:val="single" w:sz="4" w:space="0" w:color="auto"/>
              <w:right w:val="single" w:sz="4" w:space="0" w:color="auto"/>
            </w:tcBorders>
          </w:tcPr>
          <w:p w14:paraId="154F2C35" w14:textId="77777777" w:rsidR="00237E62" w:rsidRDefault="00237E62">
            <w:pPr>
              <w:rPr>
                <w:rFonts w:eastAsia="SimSun"/>
              </w:rPr>
            </w:pPr>
            <w:r>
              <w:rPr>
                <w:rFonts w:eastAsia="SimSun"/>
              </w:rPr>
              <w:t>[1] RP-233090 New WID - Rel-19 MIMO.doc</w:t>
            </w:r>
          </w:p>
          <w:p w14:paraId="195FBC3B" w14:textId="77777777" w:rsidR="00237E62" w:rsidRDefault="00237E62">
            <w:pPr>
              <w:pStyle w:val="Heading2"/>
              <w:rPr>
                <w:rFonts w:eastAsia="PMingLiU"/>
              </w:rPr>
            </w:pPr>
            <w:r>
              <w:t>4</w:t>
            </w:r>
            <w:r>
              <w:tab/>
              <w:t>Objective</w:t>
            </w:r>
          </w:p>
          <w:p w14:paraId="08C4E826" w14:textId="77777777" w:rsidR="00237E62" w:rsidRDefault="00237E62">
            <w:pPr>
              <w:pStyle w:val="Heading3"/>
              <w:rPr>
                <w:color w:val="0000FF"/>
              </w:rPr>
            </w:pPr>
            <w:r>
              <w:rPr>
                <w:color w:val="0000FF"/>
              </w:rPr>
              <w:t>4.1</w:t>
            </w:r>
            <w:r>
              <w:rPr>
                <w:color w:val="0000FF"/>
              </w:rPr>
              <w:tab/>
              <w:t>Objective of SI or Core part WI or Testing part WI</w:t>
            </w:r>
          </w:p>
          <w:p w14:paraId="050A9C93" w14:textId="77777777" w:rsidR="00237E62" w:rsidRDefault="00237E62">
            <w:pPr>
              <w:snapToGrid w:val="0"/>
              <w:spacing w:beforeLines="50" w:before="120"/>
              <w:jc w:val="both"/>
              <w:rPr>
                <w:bCs/>
              </w:rPr>
            </w:pPr>
            <w:r>
              <w:rPr>
                <w:bCs/>
              </w:rPr>
              <w:t>The detailed objectives are as follows:</w:t>
            </w:r>
          </w:p>
          <w:p w14:paraId="1BF74AD5" w14:textId="1B03B15D" w:rsidR="00237E62" w:rsidRPr="00237E62" w:rsidRDefault="00237E62" w:rsidP="00237E62">
            <w:pPr>
              <w:snapToGrid w:val="0"/>
              <w:spacing w:beforeLines="50" w:before="120"/>
              <w:jc w:val="both"/>
              <w:rPr>
                <w:b/>
                <w:bCs/>
              </w:rPr>
            </w:pPr>
            <w:r>
              <w:rPr>
                <w:b/>
                <w:bCs/>
              </w:rPr>
              <w:t>RAN1:</w:t>
            </w:r>
          </w:p>
          <w:p w14:paraId="78FE87D2" w14:textId="320B1EFC" w:rsidR="00237E62" w:rsidRPr="00237E62" w:rsidRDefault="00237E62" w:rsidP="00237E62">
            <w:pPr>
              <w:autoSpaceDN w:val="0"/>
              <w:snapToGrid w:val="0"/>
              <w:ind w:leftChars="200" w:left="440"/>
              <w:rPr>
                <w:rFonts w:eastAsia="Times New Roman"/>
                <w:szCs w:val="24"/>
              </w:rPr>
            </w:pPr>
            <w:r w:rsidRPr="00237E62">
              <w:rPr>
                <w:rFonts w:eastAsia="Times New Roman"/>
                <w:szCs w:val="24"/>
              </w:rPr>
              <w:t xml:space="preserve">5. 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6051618F" w14:textId="77777777" w:rsidR="00237E62" w:rsidRDefault="00237E62" w:rsidP="00237E62">
            <w:pPr>
              <w:numPr>
                <w:ilvl w:val="1"/>
                <w:numId w:val="14"/>
              </w:numPr>
              <w:autoSpaceDN w:val="0"/>
              <w:snapToGrid w:val="0"/>
              <w:rPr>
                <w:rFonts w:eastAsia="Times New Roman"/>
                <w:szCs w:val="24"/>
                <w:lang w:eastAsia="en-US"/>
              </w:rPr>
            </w:pPr>
            <w:r>
              <w:rPr>
                <w:rFonts w:eastAsia="Times New Roman"/>
                <w:szCs w:val="24"/>
                <w:lang w:eastAsia="en-US"/>
              </w:rPr>
              <w:t xml:space="preserve">Two closed-loop PC adjustment states for SRS, both separate from PUSCH; and pathloss offset configurations for pathloss calculation to UL TRP(s), when the pathloss RS is from DL sTRP. </w:t>
            </w:r>
          </w:p>
          <w:p w14:paraId="77A0D227" w14:textId="77777777" w:rsidR="00FC3890" w:rsidRDefault="00FC3890" w:rsidP="00FC3890">
            <w:pPr>
              <w:autoSpaceDN w:val="0"/>
              <w:snapToGrid w:val="0"/>
              <w:rPr>
                <w:rFonts w:eastAsia="PMingLiU"/>
                <w:szCs w:val="24"/>
              </w:rPr>
            </w:pPr>
          </w:p>
          <w:p w14:paraId="16453814" w14:textId="005C8012" w:rsidR="00FC3890" w:rsidRPr="00FC3890" w:rsidRDefault="00FC3890" w:rsidP="00FC3890">
            <w:pPr>
              <w:autoSpaceDN w:val="0"/>
              <w:snapToGrid w:val="0"/>
              <w:rPr>
                <w:rFonts w:eastAsia="PMingLiU"/>
                <w:szCs w:val="24"/>
              </w:rPr>
            </w:pPr>
            <w:r>
              <w:rPr>
                <w:rFonts w:eastAsia="PMingLiU"/>
                <w:szCs w:val="24"/>
              </w:rPr>
              <w:t>[</w:t>
            </w:r>
            <w:r w:rsidR="00D66201">
              <w:rPr>
                <w:rFonts w:eastAsia="PMingLiU"/>
                <w:szCs w:val="24"/>
              </w:rPr>
              <w:t>7</w:t>
            </w:r>
            <w:r>
              <w:rPr>
                <w:rFonts w:eastAsia="PMingLiU"/>
                <w:szCs w:val="24"/>
              </w:rPr>
              <w:t>] R1-240341</w:t>
            </w:r>
            <w:r w:rsidRPr="00FC3890">
              <w:rPr>
                <w:rFonts w:eastAsia="PMingLiU"/>
                <w:szCs w:val="24"/>
              </w:rPr>
              <w:t>5</w:t>
            </w:r>
            <w:r w:rsidRPr="00FC3890">
              <w:rPr>
                <w:rFonts w:eastAsia="PMingLiU" w:hint="eastAsia"/>
                <w:szCs w:val="24"/>
              </w:rPr>
              <w:t xml:space="preserve"> </w:t>
            </w:r>
            <w:r w:rsidRPr="00FC3890">
              <w:rPr>
                <w:rFonts w:ascii="Times New Roman" w:hAnsi="Times New Roman"/>
                <w:szCs w:val="20"/>
              </w:rPr>
              <w:t>Summary #2 on Rel-19 asymmetric DL sTRP/UL mTRP</w:t>
            </w:r>
            <w:r w:rsidRPr="00FC3890">
              <w:rPr>
                <w:rFonts w:ascii="Times New Roman" w:hAnsi="Times New Roman"/>
                <w:szCs w:val="20"/>
              </w:rPr>
              <w:tab/>
              <w:t>Moderator (OPPO)</w:t>
            </w:r>
          </w:p>
          <w:p w14:paraId="78850724" w14:textId="77777777" w:rsidR="00FC3890" w:rsidRPr="00FC3890" w:rsidRDefault="00FC3890" w:rsidP="00FC3890">
            <w:pPr>
              <w:rPr>
                <w:rFonts w:ascii="Times New Roman" w:hAnsi="Times New Roman"/>
                <w:szCs w:val="20"/>
              </w:rPr>
            </w:pPr>
            <w:r w:rsidRPr="00FC3890">
              <w:rPr>
                <w:rFonts w:ascii="Times New Roman" w:hAnsi="Times New Roman"/>
                <w:szCs w:val="20"/>
              </w:rPr>
              <w:t>From Tuesday session</w:t>
            </w:r>
          </w:p>
          <w:p w14:paraId="226FF2E8" w14:textId="77777777" w:rsidR="00FC3890" w:rsidRPr="00811787" w:rsidRDefault="00FC3890" w:rsidP="00FC3890">
            <w:pPr>
              <w:rPr>
                <w:rFonts w:ascii="Times" w:hAnsi="Times"/>
                <w:b/>
                <w:bCs/>
                <w:iCs/>
                <w:szCs w:val="24"/>
                <w:lang w:eastAsia="x-none"/>
              </w:rPr>
            </w:pPr>
            <w:r w:rsidRPr="00811787">
              <w:rPr>
                <w:b/>
                <w:bCs/>
                <w:iCs/>
                <w:highlight w:val="green"/>
                <w:lang w:eastAsia="x-none"/>
              </w:rPr>
              <w:t>Agreement</w:t>
            </w:r>
          </w:p>
          <w:p w14:paraId="3BC66774" w14:textId="77777777" w:rsidR="00FC3890" w:rsidRDefault="00FC3890" w:rsidP="00FC3890">
            <w:pPr>
              <w:rPr>
                <w:rFonts w:eastAsia="DengXian"/>
                <w:szCs w:val="20"/>
              </w:rPr>
            </w:pPr>
            <w:r>
              <w:rPr>
                <w:rFonts w:eastAsia="DengXian"/>
                <w:szCs w:val="20"/>
              </w:rPr>
              <w:t>Support applying PL offset on PDCCH-order PRACH towards a UL TRP in FR1.</w:t>
            </w:r>
          </w:p>
          <w:p w14:paraId="457B9752" w14:textId="77777777" w:rsidR="00FC3890" w:rsidRDefault="00FC3890" w:rsidP="00FC3890">
            <w:pPr>
              <w:numPr>
                <w:ilvl w:val="0"/>
                <w:numId w:val="30"/>
              </w:numPr>
              <w:rPr>
                <w:rFonts w:eastAsia="DengXian"/>
                <w:szCs w:val="20"/>
              </w:rPr>
            </w:pPr>
            <w:r>
              <w:rPr>
                <w:rFonts w:eastAsia="DengXian"/>
                <w:szCs w:val="20"/>
              </w:rPr>
              <w:t xml:space="preserve">Note: The DL reference timing determination for PDCCH-order PRACH transmission to an UL TRP is still based on the </w:t>
            </w:r>
            <w:r w:rsidRPr="00FC3890">
              <w:rPr>
                <w:rFonts w:eastAsia="DengXian"/>
                <w:szCs w:val="20"/>
                <w:highlight w:val="green"/>
              </w:rPr>
              <w:t>DL RS defined in current RAN4 specification</w:t>
            </w:r>
            <w:r>
              <w:rPr>
                <w:rFonts w:eastAsia="DengXian"/>
                <w:szCs w:val="20"/>
              </w:rPr>
              <w:t>.</w:t>
            </w:r>
          </w:p>
          <w:p w14:paraId="3168F7E3" w14:textId="77777777" w:rsidR="00FC3890" w:rsidRDefault="00FC3890" w:rsidP="00FC3890">
            <w:pPr>
              <w:numPr>
                <w:ilvl w:val="0"/>
                <w:numId w:val="30"/>
              </w:numPr>
              <w:rPr>
                <w:rFonts w:eastAsia="DengXian"/>
                <w:szCs w:val="20"/>
              </w:rPr>
            </w:pPr>
            <w:r>
              <w:rPr>
                <w:rFonts w:eastAsia="DengXian"/>
                <w:szCs w:val="20"/>
              </w:rPr>
              <w:t>Above is subject to a separate UE capability signaling.</w:t>
            </w:r>
          </w:p>
          <w:p w14:paraId="0D74EE89" w14:textId="77777777" w:rsidR="00FC3890" w:rsidRDefault="00FC3890" w:rsidP="002D61C3">
            <w:pPr>
              <w:autoSpaceDN w:val="0"/>
              <w:snapToGrid w:val="0"/>
              <w:rPr>
                <w:rFonts w:eastAsia="Times New Roman"/>
                <w:szCs w:val="24"/>
                <w:lang w:eastAsia="en-US"/>
              </w:rPr>
            </w:pPr>
          </w:p>
          <w:p w14:paraId="631E27AC" w14:textId="4A5D4AF9" w:rsidR="002D61C3" w:rsidRPr="002D61C3" w:rsidRDefault="002D61C3" w:rsidP="002D61C3">
            <w:pPr>
              <w:rPr>
                <w:rFonts w:ascii="Times" w:eastAsia="Batang" w:hAnsi="Times" w:cs="Times New Roman"/>
                <w:kern w:val="0"/>
                <w:sz w:val="20"/>
                <w:szCs w:val="24"/>
                <w:lang w:eastAsia="ko-KR"/>
              </w:rPr>
            </w:pPr>
            <w:r>
              <w:rPr>
                <w:lang w:eastAsia="ko-KR"/>
              </w:rPr>
              <w:t>[</w:t>
            </w:r>
            <w:r w:rsidR="00D66201">
              <w:rPr>
                <w:lang w:eastAsia="ko-KR"/>
              </w:rPr>
              <w:t>8</w:t>
            </w:r>
            <w:r>
              <w:rPr>
                <w:lang w:eastAsia="ko-KR"/>
              </w:rPr>
              <w:t xml:space="preserve">] </w:t>
            </w:r>
            <w:r w:rsidRPr="002D61C3">
              <w:rPr>
                <w:lang w:eastAsia="ko-KR"/>
              </w:rPr>
              <w:t>R1-2405346</w:t>
            </w:r>
            <w:r>
              <w:rPr>
                <w:lang w:eastAsia="ko-KR"/>
              </w:rPr>
              <w:t xml:space="preserve"> Summary #1 on Rel-19 asymmetric DL sTRP/UL mTRP</w:t>
            </w:r>
            <w:r>
              <w:rPr>
                <w:lang w:eastAsia="ko-KR"/>
              </w:rPr>
              <w:tab/>
              <w:t>Moderator (OPPO)</w:t>
            </w:r>
          </w:p>
          <w:p w14:paraId="21541410" w14:textId="77777777" w:rsidR="002D61C3" w:rsidRPr="00811787" w:rsidRDefault="002D61C3" w:rsidP="002D61C3">
            <w:pPr>
              <w:rPr>
                <w:rFonts w:eastAsia="DengXian"/>
                <w:b/>
                <w:bCs/>
                <w:szCs w:val="20"/>
              </w:rPr>
            </w:pPr>
            <w:r w:rsidRPr="00811787">
              <w:rPr>
                <w:rFonts w:eastAsia="DengXian"/>
                <w:b/>
                <w:bCs/>
                <w:szCs w:val="20"/>
                <w:highlight w:val="green"/>
              </w:rPr>
              <w:t>Agreement</w:t>
            </w:r>
          </w:p>
          <w:p w14:paraId="31926947" w14:textId="77777777" w:rsidR="002D61C3" w:rsidRDefault="002D61C3" w:rsidP="002D61C3">
            <w:pPr>
              <w:rPr>
                <w:rFonts w:eastAsia="DengXian"/>
                <w:szCs w:val="20"/>
              </w:rPr>
            </w:pPr>
            <w:r>
              <w:rPr>
                <w:rFonts w:eastAsia="DengXian"/>
                <w:szCs w:val="20"/>
              </w:rPr>
              <w:t xml:space="preserve">For </w:t>
            </w:r>
            <w:r w:rsidRPr="00FC3890">
              <w:rPr>
                <w:rFonts w:eastAsia="DengXian"/>
                <w:szCs w:val="20"/>
                <w:highlight w:val="green"/>
              </w:rPr>
              <w:t>indicating a PL offset</w:t>
            </w:r>
            <w:r>
              <w:rPr>
                <w:rFonts w:eastAsia="DengXian"/>
                <w:szCs w:val="20"/>
              </w:rPr>
              <w:t xml:space="preserve"> for PDCCH-order PRACH transmission at least for FR1, further study and down-select one from the Alt1 and Alt3 by RAN1#118 meeting:</w:t>
            </w:r>
          </w:p>
          <w:p w14:paraId="58DD9CDC" w14:textId="77777777" w:rsidR="002D61C3" w:rsidRDefault="002D61C3" w:rsidP="002D61C3">
            <w:pPr>
              <w:pStyle w:val="ListParagraph"/>
              <w:numPr>
                <w:ilvl w:val="0"/>
                <w:numId w:val="28"/>
              </w:numPr>
              <w:contextualSpacing w:val="0"/>
              <w:jc w:val="both"/>
              <w:rPr>
                <w:rFonts w:eastAsia="DengXian"/>
                <w:szCs w:val="20"/>
                <w:lang w:eastAsia="zh-CN"/>
              </w:rPr>
            </w:pPr>
            <w:r>
              <w:rPr>
                <w:rFonts w:eastAsia="DengXian"/>
                <w:szCs w:val="18"/>
              </w:rPr>
              <w:t>Alt1: RRC configures multiple PL offset values [in PRACH-Config] and PDCCH-order DCI indicates one of them through one DCI field</w:t>
            </w:r>
            <w:r>
              <w:rPr>
                <w:rFonts w:eastAsia="DengXian"/>
                <w:szCs w:val="20"/>
                <w:lang w:eastAsia="zh-CN"/>
              </w:rPr>
              <w:t xml:space="preserve"> </w:t>
            </w:r>
          </w:p>
          <w:p w14:paraId="48D79C7B" w14:textId="77777777" w:rsidR="002D61C3" w:rsidRDefault="002D61C3" w:rsidP="002D61C3">
            <w:pPr>
              <w:numPr>
                <w:ilvl w:val="0"/>
                <w:numId w:val="28"/>
              </w:numPr>
              <w:rPr>
                <w:rFonts w:eastAsia="DengXian"/>
                <w:szCs w:val="20"/>
              </w:rPr>
            </w:pPr>
            <w:r>
              <w:rPr>
                <w:rFonts w:eastAsia="DengXian"/>
                <w:szCs w:val="18"/>
              </w:rPr>
              <w:t>Alt3: The PL offset associated with one of the indicated joint/UL TCI state for UL TRP in unified TCI framework is applied on the PDCCH-order PRACH transmission</w:t>
            </w:r>
          </w:p>
          <w:p w14:paraId="129AFE7E" w14:textId="77777777" w:rsidR="002D61C3" w:rsidRDefault="002D61C3" w:rsidP="002D61C3">
            <w:pPr>
              <w:pStyle w:val="ListParagraph"/>
              <w:numPr>
                <w:ilvl w:val="0"/>
                <w:numId w:val="28"/>
              </w:numPr>
              <w:contextualSpacing w:val="0"/>
              <w:jc w:val="both"/>
              <w:rPr>
                <w:rFonts w:eastAsia="DengXian"/>
                <w:szCs w:val="20"/>
                <w:lang w:eastAsia="zh-CN"/>
              </w:rPr>
            </w:pPr>
            <w:r>
              <w:rPr>
                <w:rFonts w:eastAsia="DengXian"/>
                <w:szCs w:val="20"/>
                <w:lang w:eastAsia="zh-CN"/>
              </w:rPr>
              <w:t>FFS: the details of DCI field design.</w:t>
            </w:r>
          </w:p>
          <w:p w14:paraId="5F21D926" w14:textId="77777777" w:rsidR="002D61C3" w:rsidRDefault="002D61C3" w:rsidP="002D61C3">
            <w:pPr>
              <w:rPr>
                <w:rFonts w:eastAsia="DengXian"/>
                <w:szCs w:val="24"/>
                <w:lang w:val="en-CA"/>
              </w:rPr>
            </w:pPr>
            <w:r>
              <w:rPr>
                <w:rFonts w:eastAsia="DengXian"/>
                <w:b/>
                <w:bCs/>
                <w:lang w:val="en-CA"/>
              </w:rPr>
              <w:t>Conclusion</w:t>
            </w:r>
          </w:p>
          <w:p w14:paraId="30947B8B" w14:textId="77777777" w:rsidR="002D61C3" w:rsidRDefault="002D61C3" w:rsidP="002D61C3">
            <w:pPr>
              <w:rPr>
                <w:rFonts w:eastAsia="DengXian"/>
                <w:lang w:val="en-CA"/>
              </w:rPr>
            </w:pPr>
            <w:r>
              <w:rPr>
                <w:rFonts w:eastAsia="DengXian"/>
                <w:lang w:val="en-CA"/>
              </w:rPr>
              <w:t xml:space="preserve">For the asymmetric DL sTRP/UL mTRP deployment scenario, </w:t>
            </w:r>
            <w:r w:rsidRPr="00811787">
              <w:rPr>
                <w:rFonts w:eastAsia="DengXian"/>
                <w:highlight w:val="green"/>
                <w:lang w:val="en-CA"/>
              </w:rPr>
              <w:t>reuse the rel-17 unified TCI/ICBM and rel-18 unified TCI framework</w:t>
            </w:r>
            <w:r>
              <w:rPr>
                <w:rFonts w:eastAsia="DengXian"/>
                <w:lang w:val="en-CA"/>
              </w:rPr>
              <w:t>:</w:t>
            </w:r>
          </w:p>
          <w:p w14:paraId="4B545D2F" w14:textId="77777777" w:rsidR="002D61C3" w:rsidRDefault="002D61C3" w:rsidP="002D61C3">
            <w:pPr>
              <w:pStyle w:val="ListParagraph"/>
              <w:numPr>
                <w:ilvl w:val="0"/>
                <w:numId w:val="29"/>
              </w:numPr>
              <w:contextualSpacing w:val="0"/>
              <w:jc w:val="both"/>
              <w:rPr>
                <w:rFonts w:eastAsia="DengXian"/>
                <w:lang w:val="en-CA" w:eastAsia="zh-CN"/>
              </w:rPr>
            </w:pPr>
            <w:r>
              <w:rPr>
                <w:rFonts w:eastAsia="DengXian"/>
                <w:lang w:val="en-CA" w:eastAsia="zh-CN"/>
              </w:rPr>
              <w:t>When rel-17 unified TCI/ICBM is configured:</w:t>
            </w:r>
          </w:p>
          <w:p w14:paraId="7E87BE2B" w14:textId="77777777" w:rsidR="002D61C3" w:rsidRDefault="002D61C3" w:rsidP="002D61C3">
            <w:pPr>
              <w:pStyle w:val="ListParagraph"/>
              <w:numPr>
                <w:ilvl w:val="1"/>
                <w:numId w:val="29"/>
              </w:numPr>
              <w:contextualSpacing w:val="0"/>
              <w:jc w:val="both"/>
              <w:rPr>
                <w:rFonts w:eastAsia="DengXian"/>
                <w:lang w:val="en-CA" w:eastAsia="zh-CN"/>
              </w:rPr>
            </w:pPr>
            <w:r>
              <w:rPr>
                <w:rFonts w:eastAsia="DengXian"/>
                <w:lang w:val="en-CA" w:eastAsia="zh-CN"/>
              </w:rPr>
              <w:t>For FR1: one joint TCI state or {one DL TCI state + one UL TCI state} can be applied.</w:t>
            </w:r>
          </w:p>
          <w:p w14:paraId="38977F9E" w14:textId="77777777" w:rsidR="002D61C3" w:rsidRDefault="002D61C3" w:rsidP="002D61C3">
            <w:pPr>
              <w:pStyle w:val="ListParagraph"/>
              <w:numPr>
                <w:ilvl w:val="1"/>
                <w:numId w:val="29"/>
              </w:numPr>
              <w:contextualSpacing w:val="0"/>
              <w:jc w:val="both"/>
              <w:rPr>
                <w:rFonts w:eastAsia="DengXian"/>
                <w:lang w:val="en-CA" w:eastAsia="zh-CN"/>
              </w:rPr>
            </w:pPr>
            <w:r>
              <w:rPr>
                <w:rFonts w:eastAsia="DengXian"/>
                <w:lang w:val="en-CA" w:eastAsia="zh-CN"/>
              </w:rPr>
              <w:t>For FR2: {one DL TCI state + one UL TCI state} can be applied.</w:t>
            </w:r>
          </w:p>
          <w:p w14:paraId="27079DF3" w14:textId="77777777" w:rsidR="002D61C3" w:rsidRDefault="002D61C3" w:rsidP="002D61C3">
            <w:pPr>
              <w:pStyle w:val="ListParagraph"/>
              <w:numPr>
                <w:ilvl w:val="0"/>
                <w:numId w:val="29"/>
              </w:numPr>
              <w:contextualSpacing w:val="0"/>
              <w:jc w:val="both"/>
              <w:rPr>
                <w:rFonts w:eastAsia="DengXian"/>
                <w:lang w:val="en-CA" w:eastAsia="zh-CN"/>
              </w:rPr>
            </w:pPr>
            <w:r>
              <w:rPr>
                <w:rFonts w:eastAsia="DengXian"/>
                <w:lang w:val="en-CA" w:eastAsia="zh-CN"/>
              </w:rPr>
              <w:t>When rel-18 unified TCI is configured:</w:t>
            </w:r>
          </w:p>
          <w:p w14:paraId="6A434D0A" w14:textId="77777777" w:rsidR="002D61C3" w:rsidRDefault="002D61C3" w:rsidP="002D61C3">
            <w:pPr>
              <w:pStyle w:val="ListParagraph"/>
              <w:numPr>
                <w:ilvl w:val="1"/>
                <w:numId w:val="29"/>
              </w:numPr>
              <w:contextualSpacing w:val="0"/>
              <w:jc w:val="both"/>
              <w:rPr>
                <w:rFonts w:eastAsia="DengXian"/>
                <w:lang w:val="en-CA" w:eastAsia="zh-CN"/>
              </w:rPr>
            </w:pPr>
            <w:r>
              <w:rPr>
                <w:rFonts w:eastAsia="DengXian"/>
                <w:lang w:val="en-CA" w:eastAsia="zh-CN"/>
              </w:rPr>
              <w:t>For FR1: up to two joint TCI states or {one DL TCI state + up to two UL TCI state} can be applied.</w:t>
            </w:r>
          </w:p>
          <w:p w14:paraId="28595ACA" w14:textId="5E13814F" w:rsidR="002D61C3" w:rsidRPr="002D61C3" w:rsidRDefault="002D61C3" w:rsidP="002D61C3">
            <w:pPr>
              <w:pStyle w:val="ListParagraph"/>
              <w:numPr>
                <w:ilvl w:val="1"/>
                <w:numId w:val="29"/>
              </w:numPr>
              <w:contextualSpacing w:val="0"/>
              <w:jc w:val="both"/>
              <w:rPr>
                <w:rFonts w:eastAsia="DengXian"/>
                <w:lang w:val="en-CA" w:eastAsia="zh-CN"/>
              </w:rPr>
            </w:pPr>
            <w:r>
              <w:rPr>
                <w:rFonts w:eastAsia="DengXian"/>
                <w:lang w:val="en-CA" w:eastAsia="zh-CN"/>
              </w:rPr>
              <w:t>For FR2: {one DL TCI state + up to two UL TCI states} can be applied.</w:t>
            </w:r>
          </w:p>
        </w:tc>
      </w:tr>
    </w:tbl>
    <w:p w14:paraId="0F194110" w14:textId="77777777" w:rsidR="00FC3890" w:rsidRDefault="00FC3890" w:rsidP="00F421C3">
      <w:pPr>
        <w:rPr>
          <w:rFonts w:eastAsia="PMingLiU"/>
        </w:rPr>
      </w:pPr>
    </w:p>
    <w:p w14:paraId="309C73D1" w14:textId="392CF022" w:rsidR="00237E62" w:rsidRDefault="00811787" w:rsidP="00F421C3">
      <w:pPr>
        <w:rPr>
          <w:rFonts w:eastAsia="PMingLiU"/>
        </w:rPr>
      </w:pPr>
      <w:r>
        <w:rPr>
          <w:rFonts w:eastAsia="PMingLiU"/>
        </w:rPr>
        <w:t>I</w:t>
      </w:r>
      <w:r w:rsidR="00FC3890">
        <w:rPr>
          <w:rFonts w:eastAsia="Times New Roman"/>
          <w:szCs w:val="24"/>
        </w:rPr>
        <w:t xml:space="preserve">n our understanding, NW will indicate PL offset for UE to calibrate for asymmetric DL sTRP and UL mTRP. From RAN1 agreement, the DL reference timing definition for PDCCH-order PRACH is based on current RAN4 specification. The unified TCI state for the </w:t>
      </w:r>
      <w:r w:rsidR="00FC3890">
        <w:rPr>
          <w:rFonts w:eastAsia="DengXian"/>
          <w:lang w:val="en-CA"/>
        </w:rPr>
        <w:t>asymmetric DL sTRP/UL mTRP</w:t>
      </w:r>
      <w:r w:rsidR="00FC3890">
        <w:rPr>
          <w:rFonts w:eastAsia="Times New Roman"/>
          <w:szCs w:val="24"/>
          <w:lang w:val="en-CA"/>
        </w:rPr>
        <w:t xml:space="preserve"> </w:t>
      </w:r>
      <w:r w:rsidR="00FC3890">
        <w:rPr>
          <w:rFonts w:eastAsia="Times New Roman"/>
          <w:szCs w:val="24"/>
        </w:rPr>
        <w:t>can totally reuse Rel-17 and Rel-18 TCI framework based on RAN1 agreem</w:t>
      </w:r>
      <w:r>
        <w:rPr>
          <w:rFonts w:eastAsia="Times New Roman"/>
          <w:szCs w:val="24"/>
        </w:rPr>
        <w:t>e</w:t>
      </w:r>
      <w:r w:rsidR="00FC3890">
        <w:rPr>
          <w:rFonts w:eastAsia="Times New Roman"/>
          <w:szCs w:val="24"/>
        </w:rPr>
        <w:t>nt.</w:t>
      </w:r>
      <w:r>
        <w:rPr>
          <w:rFonts w:eastAsia="Times New Roman"/>
          <w:szCs w:val="24"/>
        </w:rPr>
        <w:t xml:space="preserve"> </w:t>
      </w:r>
      <w:r w:rsidR="00FC3890">
        <w:rPr>
          <w:rFonts w:eastAsia="Times New Roman"/>
          <w:szCs w:val="24"/>
        </w:rPr>
        <w:t xml:space="preserve">Therefore, the following proposal is suggested. </w:t>
      </w:r>
    </w:p>
    <w:p w14:paraId="61F21535" w14:textId="77777777" w:rsidR="00D738CB" w:rsidRPr="00D738CB" w:rsidRDefault="00D738CB" w:rsidP="00F421C3">
      <w:pPr>
        <w:rPr>
          <w:rFonts w:eastAsia="PMingLiU" w:cstheme="minorHAnsi"/>
          <w:szCs w:val="24"/>
        </w:rPr>
      </w:pPr>
    </w:p>
    <w:p w14:paraId="1D4F6D60" w14:textId="6326215A" w:rsidR="009E18BC" w:rsidRPr="00FC3890" w:rsidRDefault="00D579A4" w:rsidP="00FC3890">
      <w:pPr>
        <w:pStyle w:val="Caption"/>
        <w:rPr>
          <w:bCs/>
          <w:sz w:val="24"/>
          <w:szCs w:val="24"/>
        </w:rPr>
      </w:pPr>
      <w:bookmarkStart w:id="6" w:name="_Ref165929360"/>
      <w:bookmarkStart w:id="7" w:name="_Ref173771781"/>
      <w:r w:rsidRPr="00D579A4">
        <w:rPr>
          <w:bCs/>
          <w:sz w:val="24"/>
          <w:szCs w:val="24"/>
        </w:rPr>
        <w:t xml:space="preserve">Proposal </w:t>
      </w:r>
      <w:r w:rsidRPr="00D579A4">
        <w:rPr>
          <w:bCs/>
          <w:sz w:val="24"/>
          <w:szCs w:val="24"/>
        </w:rPr>
        <w:fldChar w:fldCharType="begin"/>
      </w:r>
      <w:r w:rsidRPr="00D579A4">
        <w:rPr>
          <w:bCs/>
          <w:sz w:val="24"/>
          <w:szCs w:val="24"/>
        </w:rPr>
        <w:instrText xml:space="preserve"> SEQ Proposal \* ARABIC </w:instrText>
      </w:r>
      <w:r w:rsidRPr="00D579A4">
        <w:rPr>
          <w:bCs/>
          <w:sz w:val="24"/>
          <w:szCs w:val="24"/>
        </w:rPr>
        <w:fldChar w:fldCharType="separate"/>
      </w:r>
      <w:r w:rsidR="00FC3890">
        <w:rPr>
          <w:bCs/>
          <w:noProof/>
          <w:sz w:val="24"/>
          <w:szCs w:val="24"/>
        </w:rPr>
        <w:t>5</w:t>
      </w:r>
      <w:r w:rsidRPr="00D579A4">
        <w:rPr>
          <w:bCs/>
          <w:sz w:val="24"/>
          <w:szCs w:val="24"/>
        </w:rPr>
        <w:fldChar w:fldCharType="end"/>
      </w:r>
      <w:r w:rsidRPr="00D579A4">
        <w:rPr>
          <w:bCs/>
          <w:sz w:val="24"/>
          <w:szCs w:val="24"/>
        </w:rPr>
        <w:t xml:space="preserve">: </w:t>
      </w:r>
      <w:bookmarkStart w:id="8" w:name="_Ref159258808"/>
      <w:r w:rsidR="00FC3890">
        <w:rPr>
          <w:bCs/>
          <w:sz w:val="24"/>
          <w:szCs w:val="24"/>
        </w:rPr>
        <w:t xml:space="preserve">No RRM impact </w:t>
      </w:r>
      <w:r w:rsidR="00166122">
        <w:rPr>
          <w:bCs/>
          <w:sz w:val="24"/>
          <w:szCs w:val="24"/>
        </w:rPr>
        <w:t xml:space="preserve">at least </w:t>
      </w:r>
      <w:r w:rsidR="00FC3890">
        <w:rPr>
          <w:bCs/>
          <w:sz w:val="24"/>
          <w:szCs w:val="24"/>
        </w:rPr>
        <w:t xml:space="preserve">for </w:t>
      </w:r>
      <w:bookmarkEnd w:id="6"/>
      <w:bookmarkEnd w:id="8"/>
      <w:r w:rsidR="00166122">
        <w:rPr>
          <w:bCs/>
          <w:sz w:val="24"/>
          <w:szCs w:val="24"/>
        </w:rPr>
        <w:t xml:space="preserve">unified TCI state switching since RAN1 agreed to reuse Rel-17/Rel-18 unified TCI framework on </w:t>
      </w:r>
      <w:r w:rsidR="00FC3890">
        <w:rPr>
          <w:bCs/>
          <w:sz w:val="24"/>
          <w:szCs w:val="24"/>
        </w:rPr>
        <w:t xml:space="preserve">the </w:t>
      </w:r>
      <w:r w:rsidR="00FC3890" w:rsidRPr="00FC3890">
        <w:rPr>
          <w:bCs/>
          <w:sz w:val="24"/>
          <w:szCs w:val="24"/>
        </w:rPr>
        <w:t xml:space="preserve">enhancement </w:t>
      </w:r>
      <w:r w:rsidR="00FC3890">
        <w:rPr>
          <w:bCs/>
          <w:sz w:val="24"/>
          <w:szCs w:val="24"/>
        </w:rPr>
        <w:t>of</w:t>
      </w:r>
      <w:r w:rsidR="00FC3890" w:rsidRPr="00FC3890">
        <w:rPr>
          <w:bCs/>
          <w:sz w:val="24"/>
          <w:szCs w:val="24"/>
        </w:rPr>
        <w:t xml:space="preserve"> asymmetric DL sTRP/UL mTRP deployment scenarios</w:t>
      </w:r>
      <w:r w:rsidR="00FC3890">
        <w:rPr>
          <w:bCs/>
          <w:sz w:val="24"/>
          <w:szCs w:val="24"/>
        </w:rPr>
        <w:t>.</w:t>
      </w:r>
      <w:bookmarkEnd w:id="7"/>
      <w:r w:rsidR="008C0EB7">
        <w:rPr>
          <w:rFonts w:eastAsia="PMingLiU"/>
        </w:rPr>
        <w:tab/>
      </w:r>
    </w:p>
    <w:p w14:paraId="011BED04" w14:textId="77777777" w:rsidR="007F5898" w:rsidRPr="007141BD" w:rsidRDefault="007F5898" w:rsidP="007F5898">
      <w:pPr>
        <w:pStyle w:val="Heading1"/>
        <w:numPr>
          <w:ilvl w:val="0"/>
          <w:numId w:val="1"/>
        </w:numPr>
        <w:jc w:val="both"/>
        <w:rPr>
          <w:rFonts w:asciiTheme="minorHAnsi" w:eastAsia="PMingLiU" w:hAnsiTheme="minorHAnsi" w:cstheme="minorHAnsi"/>
          <w:szCs w:val="36"/>
        </w:rPr>
      </w:pPr>
      <w:bookmarkStart w:id="9" w:name="_Hlk94866332"/>
      <w:bookmarkEnd w:id="1"/>
      <w:r>
        <w:rPr>
          <w:rFonts w:asciiTheme="minorHAnsi" w:hAnsiTheme="minorHAnsi" w:cstheme="minorHAnsi"/>
          <w:szCs w:val="36"/>
        </w:rPr>
        <w:t>Summary</w:t>
      </w:r>
    </w:p>
    <w:p w14:paraId="7BB77508" w14:textId="59A58C45" w:rsidR="00713A4F" w:rsidRDefault="007F5898" w:rsidP="007F5898">
      <w:pPr>
        <w:adjustRightInd w:val="0"/>
        <w:snapToGrid w:val="0"/>
        <w:rPr>
          <w:rFonts w:cstheme="minorHAnsi"/>
          <w:szCs w:val="24"/>
        </w:rPr>
      </w:pPr>
      <w:r w:rsidRPr="00C86203">
        <w:rPr>
          <w:rFonts w:cstheme="minorHAnsi"/>
          <w:szCs w:val="24"/>
        </w:rPr>
        <w:t xml:space="preserve">In this paper, the discussion of </w:t>
      </w:r>
      <w:r>
        <w:rPr>
          <w:rFonts w:cstheme="minorHAnsi"/>
          <w:szCs w:val="24"/>
        </w:rPr>
        <w:t>R1</w:t>
      </w:r>
      <w:r w:rsidR="00166122">
        <w:rPr>
          <w:rFonts w:cstheme="minorHAnsi"/>
          <w:szCs w:val="24"/>
        </w:rPr>
        <w:t>9</w:t>
      </w:r>
      <w:r>
        <w:rPr>
          <w:rFonts w:cstheme="minorHAnsi"/>
          <w:szCs w:val="24"/>
        </w:rPr>
        <w:t xml:space="preserve"> MIMO</w:t>
      </w:r>
      <w:r w:rsidRPr="00C86203">
        <w:rPr>
          <w:rFonts w:cstheme="minorHAnsi"/>
          <w:szCs w:val="24"/>
        </w:rPr>
        <w:t xml:space="preserve"> is</w:t>
      </w:r>
      <w:r w:rsidRPr="00C86203">
        <w:rPr>
          <w:rFonts w:cstheme="minorHAnsi"/>
          <w:szCs w:val="24"/>
          <w:lang w:eastAsia="ja-JP"/>
        </w:rPr>
        <w:t xml:space="preserve"> provided</w:t>
      </w:r>
      <w:r w:rsidRPr="00C86203">
        <w:rPr>
          <w:rFonts w:cstheme="minorHAnsi"/>
          <w:szCs w:val="24"/>
        </w:rPr>
        <w:t>. We have the following proposal</w:t>
      </w:r>
      <w:r w:rsidR="00501429">
        <w:rPr>
          <w:rFonts w:cstheme="minorHAnsi"/>
          <w:szCs w:val="24"/>
        </w:rPr>
        <w:t>s</w:t>
      </w:r>
      <w:r w:rsidRPr="00C86203">
        <w:rPr>
          <w:rFonts w:cstheme="minorHAnsi"/>
          <w:szCs w:val="24"/>
        </w:rPr>
        <w:t>:</w:t>
      </w:r>
    </w:p>
    <w:p w14:paraId="1D844538" w14:textId="661EACE6" w:rsidR="00A77960" w:rsidRPr="00FC3890" w:rsidRDefault="00FC3890" w:rsidP="007F5898">
      <w:pPr>
        <w:adjustRightInd w:val="0"/>
        <w:snapToGrid w:val="0"/>
        <w:rPr>
          <w:b/>
          <w:szCs w:val="24"/>
        </w:rPr>
      </w:pPr>
      <w:r w:rsidRPr="00FC3890">
        <w:rPr>
          <w:b/>
          <w:szCs w:val="24"/>
        </w:rPr>
        <w:fldChar w:fldCharType="begin"/>
      </w:r>
      <w:r w:rsidRPr="00FC3890">
        <w:rPr>
          <w:b/>
          <w:szCs w:val="24"/>
        </w:rPr>
        <w:instrText xml:space="preserve"> REF _Ref173771771 \h </w:instrText>
      </w:r>
      <w:r>
        <w:rPr>
          <w:b/>
          <w:szCs w:val="24"/>
        </w:rPr>
        <w:instrText xml:space="preserve"> \* MERGEFORMAT </w:instrText>
      </w:r>
      <w:r w:rsidRPr="00FC3890">
        <w:rPr>
          <w:b/>
          <w:szCs w:val="24"/>
        </w:rPr>
      </w:r>
      <w:r w:rsidRPr="00FC3890">
        <w:rPr>
          <w:b/>
          <w:szCs w:val="24"/>
        </w:rPr>
        <w:fldChar w:fldCharType="separate"/>
      </w:r>
      <w:r w:rsidRPr="00FC3890">
        <w:rPr>
          <w:b/>
          <w:szCs w:val="24"/>
        </w:rPr>
        <w:t>Proposal 1: RAN4 to discuss the RRM impact for UE-initiated/event-driven beam management at least for L1-RSRP measurement requirement and applicability.</w:t>
      </w:r>
      <w:r w:rsidRPr="00FC3890">
        <w:rPr>
          <w:b/>
          <w:szCs w:val="24"/>
        </w:rPr>
        <w:fldChar w:fldCharType="end"/>
      </w:r>
    </w:p>
    <w:p w14:paraId="769AEA59" w14:textId="77777777" w:rsidR="00FC3890" w:rsidRPr="00FC3890" w:rsidRDefault="00FC3890" w:rsidP="007F5898">
      <w:pPr>
        <w:adjustRightInd w:val="0"/>
        <w:snapToGrid w:val="0"/>
        <w:rPr>
          <w:b/>
          <w:szCs w:val="24"/>
        </w:rPr>
      </w:pPr>
    </w:p>
    <w:p w14:paraId="62165171" w14:textId="41DBF003" w:rsidR="00A77960" w:rsidRPr="00FC3890" w:rsidRDefault="00FC3890" w:rsidP="007F5898">
      <w:pPr>
        <w:adjustRightInd w:val="0"/>
        <w:snapToGrid w:val="0"/>
        <w:rPr>
          <w:b/>
          <w:szCs w:val="24"/>
        </w:rPr>
      </w:pPr>
      <w:r w:rsidRPr="00FC3890">
        <w:rPr>
          <w:b/>
          <w:szCs w:val="24"/>
        </w:rPr>
        <w:lastRenderedPageBreak/>
        <w:fldChar w:fldCharType="begin"/>
      </w:r>
      <w:r w:rsidRPr="00FC3890">
        <w:rPr>
          <w:b/>
          <w:szCs w:val="24"/>
        </w:rPr>
        <w:instrText xml:space="preserve"> REF _Ref173771774 \h </w:instrText>
      </w:r>
      <w:r>
        <w:rPr>
          <w:b/>
          <w:szCs w:val="24"/>
        </w:rPr>
        <w:instrText xml:space="preserve"> \* MERGEFORMAT </w:instrText>
      </w:r>
      <w:r w:rsidRPr="00FC3890">
        <w:rPr>
          <w:b/>
          <w:szCs w:val="24"/>
        </w:rPr>
      </w:r>
      <w:r w:rsidRPr="00FC3890">
        <w:rPr>
          <w:b/>
          <w:szCs w:val="24"/>
        </w:rPr>
        <w:fldChar w:fldCharType="separate"/>
      </w:r>
      <w:r w:rsidRPr="00FC3890">
        <w:rPr>
          <w:b/>
          <w:szCs w:val="24"/>
        </w:rPr>
        <w:t>Proposal 2: No RRM impact for CSI support for up to 128 CSI</w:t>
      </w:r>
      <w:r w:rsidRPr="00FC3890">
        <w:rPr>
          <w:rFonts w:hint="eastAsia"/>
          <w:b/>
          <w:szCs w:val="24"/>
        </w:rPr>
        <w:t>-</w:t>
      </w:r>
      <w:r w:rsidRPr="00FC3890">
        <w:rPr>
          <w:b/>
          <w:szCs w:val="24"/>
        </w:rPr>
        <w:t>RS ports.</w:t>
      </w:r>
      <w:r w:rsidRPr="00FC3890">
        <w:rPr>
          <w:b/>
          <w:szCs w:val="24"/>
        </w:rPr>
        <w:fldChar w:fldCharType="end"/>
      </w:r>
    </w:p>
    <w:p w14:paraId="22221694" w14:textId="77777777" w:rsidR="00FC3890" w:rsidRPr="00FC3890" w:rsidRDefault="00FC3890" w:rsidP="007F5898">
      <w:pPr>
        <w:adjustRightInd w:val="0"/>
        <w:snapToGrid w:val="0"/>
        <w:rPr>
          <w:b/>
          <w:szCs w:val="24"/>
        </w:rPr>
      </w:pPr>
    </w:p>
    <w:p w14:paraId="503F1841" w14:textId="2D93719E" w:rsidR="00A77960" w:rsidRPr="00FC3890" w:rsidRDefault="00FC3890" w:rsidP="007F5898">
      <w:pPr>
        <w:adjustRightInd w:val="0"/>
        <w:snapToGrid w:val="0"/>
        <w:rPr>
          <w:b/>
          <w:szCs w:val="24"/>
        </w:rPr>
      </w:pPr>
      <w:r w:rsidRPr="00FC3890">
        <w:rPr>
          <w:b/>
          <w:szCs w:val="24"/>
        </w:rPr>
        <w:fldChar w:fldCharType="begin"/>
      </w:r>
      <w:r w:rsidRPr="00FC3890">
        <w:rPr>
          <w:b/>
          <w:szCs w:val="24"/>
        </w:rPr>
        <w:instrText xml:space="preserve"> </w:instrText>
      </w:r>
      <w:r w:rsidRPr="00FC3890">
        <w:rPr>
          <w:rFonts w:hint="eastAsia"/>
          <w:b/>
          <w:szCs w:val="24"/>
        </w:rPr>
        <w:instrText>REF _Ref173771776 \h</w:instrText>
      </w:r>
      <w:r w:rsidRPr="00FC3890">
        <w:rPr>
          <w:b/>
          <w:szCs w:val="24"/>
        </w:rPr>
        <w:instrText xml:space="preserve"> </w:instrText>
      </w:r>
      <w:r>
        <w:rPr>
          <w:b/>
          <w:szCs w:val="24"/>
        </w:rPr>
        <w:instrText xml:space="preserve"> \* MERGEFORMAT </w:instrText>
      </w:r>
      <w:r w:rsidRPr="00FC3890">
        <w:rPr>
          <w:b/>
          <w:szCs w:val="24"/>
        </w:rPr>
      </w:r>
      <w:r w:rsidRPr="00FC3890">
        <w:rPr>
          <w:b/>
          <w:szCs w:val="24"/>
        </w:rPr>
        <w:fldChar w:fldCharType="separate"/>
      </w:r>
      <w:r w:rsidRPr="00FC3890">
        <w:rPr>
          <w:b/>
          <w:szCs w:val="24"/>
        </w:rPr>
        <w:t>Proposal 3: RAN4 to discuss whether there’re RRM impact for the Rel-19 aperiodic CJT calibration reporting.</w:t>
      </w:r>
      <w:r w:rsidRPr="00FC3890">
        <w:rPr>
          <w:b/>
          <w:szCs w:val="24"/>
        </w:rPr>
        <w:fldChar w:fldCharType="end"/>
      </w:r>
    </w:p>
    <w:p w14:paraId="187A6E1C" w14:textId="77777777" w:rsidR="00FC3890" w:rsidRDefault="00FC3890" w:rsidP="00FC3890">
      <w:pPr>
        <w:pStyle w:val="ListParagraph"/>
        <w:numPr>
          <w:ilvl w:val="0"/>
          <w:numId w:val="32"/>
        </w:numPr>
        <w:rPr>
          <w:b/>
          <w:szCs w:val="24"/>
          <w:lang w:eastAsia="zh-TW"/>
        </w:rPr>
      </w:pPr>
      <w:r>
        <w:rPr>
          <w:b/>
          <w:szCs w:val="24"/>
          <w:lang w:eastAsia="zh-TW"/>
        </w:rPr>
        <w:t>Delay requirement</w:t>
      </w:r>
    </w:p>
    <w:p w14:paraId="2BDEE504" w14:textId="77777777" w:rsidR="00FC3890" w:rsidRDefault="00FC3890" w:rsidP="00FC3890">
      <w:pPr>
        <w:pStyle w:val="ListParagraph"/>
        <w:numPr>
          <w:ilvl w:val="0"/>
          <w:numId w:val="33"/>
        </w:numPr>
        <w:rPr>
          <w:b/>
          <w:szCs w:val="24"/>
          <w:lang w:eastAsia="zh-TW"/>
        </w:rPr>
      </w:pPr>
      <w:r>
        <w:rPr>
          <w:b/>
          <w:szCs w:val="24"/>
          <w:lang w:eastAsia="zh-TW"/>
        </w:rPr>
        <w:t>RRM accuracy requirement</w:t>
      </w:r>
    </w:p>
    <w:p w14:paraId="098FEC81" w14:textId="77777777" w:rsidR="00FC3890" w:rsidRDefault="00FC3890" w:rsidP="007F5898">
      <w:pPr>
        <w:adjustRightInd w:val="0"/>
        <w:snapToGrid w:val="0"/>
        <w:rPr>
          <w:rFonts w:eastAsia="PMingLiU" w:cstheme="minorHAnsi"/>
          <w:szCs w:val="24"/>
        </w:rPr>
      </w:pPr>
    </w:p>
    <w:p w14:paraId="040C3EFE" w14:textId="5DF832A5" w:rsidR="00FC3890" w:rsidRPr="00FC3890" w:rsidRDefault="00FC3890" w:rsidP="007F5898">
      <w:pPr>
        <w:adjustRightInd w:val="0"/>
        <w:snapToGrid w:val="0"/>
        <w:rPr>
          <w:b/>
          <w:szCs w:val="24"/>
        </w:rPr>
      </w:pPr>
      <w:r w:rsidRPr="00FC3890">
        <w:rPr>
          <w:b/>
          <w:szCs w:val="24"/>
        </w:rPr>
        <w:fldChar w:fldCharType="begin"/>
      </w:r>
      <w:r w:rsidRPr="00FC3890">
        <w:rPr>
          <w:b/>
          <w:szCs w:val="24"/>
        </w:rPr>
        <w:instrText xml:space="preserve"> </w:instrText>
      </w:r>
      <w:r w:rsidRPr="00FC3890">
        <w:rPr>
          <w:rFonts w:hint="eastAsia"/>
          <w:b/>
          <w:szCs w:val="24"/>
        </w:rPr>
        <w:instrText>REF _Ref173771778 \h</w:instrText>
      </w:r>
      <w:r w:rsidRPr="00FC3890">
        <w:rPr>
          <w:b/>
          <w:szCs w:val="24"/>
        </w:rPr>
        <w:instrText xml:space="preserve"> </w:instrText>
      </w:r>
      <w:r>
        <w:rPr>
          <w:b/>
          <w:szCs w:val="24"/>
        </w:rPr>
        <w:instrText xml:space="preserve"> \* MERGEFORMAT </w:instrText>
      </w:r>
      <w:r w:rsidRPr="00FC3890">
        <w:rPr>
          <w:b/>
          <w:szCs w:val="24"/>
        </w:rPr>
      </w:r>
      <w:r w:rsidRPr="00FC3890">
        <w:rPr>
          <w:b/>
          <w:szCs w:val="24"/>
        </w:rPr>
        <w:fldChar w:fldCharType="separate"/>
      </w:r>
      <w:r w:rsidRPr="00FC3890">
        <w:rPr>
          <w:b/>
          <w:szCs w:val="24"/>
        </w:rPr>
        <w:t xml:space="preserve">Proposal 4: No RRM impact for 3TX CB-based Uplink (3-antenna-port codebook-based transmissions) since </w:t>
      </w:r>
      <w:r w:rsidR="00166122">
        <w:rPr>
          <w:b/>
          <w:szCs w:val="24"/>
        </w:rPr>
        <w:t xml:space="preserve">there's </w:t>
      </w:r>
      <w:r w:rsidRPr="00FC3890">
        <w:rPr>
          <w:b/>
          <w:szCs w:val="24"/>
        </w:rPr>
        <w:t>no enhancement for 3-port SRS antenna switching</w:t>
      </w:r>
      <w:r w:rsidR="00166122">
        <w:rPr>
          <w:b/>
          <w:szCs w:val="24"/>
        </w:rPr>
        <w:t xml:space="preserve"> in Rel-19</w:t>
      </w:r>
      <w:r w:rsidRPr="00FC3890">
        <w:rPr>
          <w:b/>
          <w:szCs w:val="24"/>
        </w:rPr>
        <w:t>.</w:t>
      </w:r>
      <w:r w:rsidRPr="00FC3890">
        <w:rPr>
          <w:b/>
          <w:szCs w:val="24"/>
        </w:rPr>
        <w:fldChar w:fldCharType="end"/>
      </w:r>
    </w:p>
    <w:p w14:paraId="090550C6" w14:textId="77777777" w:rsidR="00FC3890" w:rsidRPr="00FC3890" w:rsidRDefault="00FC3890" w:rsidP="007F5898">
      <w:pPr>
        <w:adjustRightInd w:val="0"/>
        <w:snapToGrid w:val="0"/>
        <w:rPr>
          <w:b/>
          <w:szCs w:val="24"/>
        </w:rPr>
      </w:pPr>
    </w:p>
    <w:p w14:paraId="068FAC77" w14:textId="516E7CB4" w:rsidR="00FC3890" w:rsidRDefault="00FC3890" w:rsidP="007F5898">
      <w:pPr>
        <w:adjustRightInd w:val="0"/>
        <w:snapToGrid w:val="0"/>
        <w:rPr>
          <w:b/>
          <w:szCs w:val="24"/>
        </w:rPr>
      </w:pPr>
      <w:r w:rsidRPr="00FC3890">
        <w:rPr>
          <w:b/>
          <w:szCs w:val="24"/>
        </w:rPr>
        <w:fldChar w:fldCharType="begin"/>
      </w:r>
      <w:r w:rsidRPr="00FC3890">
        <w:rPr>
          <w:b/>
          <w:szCs w:val="24"/>
        </w:rPr>
        <w:instrText xml:space="preserve"> </w:instrText>
      </w:r>
      <w:r w:rsidRPr="00FC3890">
        <w:rPr>
          <w:rFonts w:hint="eastAsia"/>
          <w:b/>
          <w:szCs w:val="24"/>
        </w:rPr>
        <w:instrText>REF _Ref173771781 \h</w:instrText>
      </w:r>
      <w:r w:rsidRPr="00FC3890">
        <w:rPr>
          <w:b/>
          <w:szCs w:val="24"/>
        </w:rPr>
        <w:instrText xml:space="preserve"> </w:instrText>
      </w:r>
      <w:r>
        <w:rPr>
          <w:b/>
          <w:szCs w:val="24"/>
        </w:rPr>
        <w:instrText xml:space="preserve"> \* MERGEFORMAT </w:instrText>
      </w:r>
      <w:r w:rsidRPr="00FC3890">
        <w:rPr>
          <w:b/>
          <w:szCs w:val="24"/>
        </w:rPr>
      </w:r>
      <w:r w:rsidRPr="00FC3890">
        <w:rPr>
          <w:b/>
          <w:szCs w:val="24"/>
        </w:rPr>
        <w:fldChar w:fldCharType="separate"/>
      </w:r>
      <w:r w:rsidR="00166122" w:rsidRPr="00166122">
        <w:rPr>
          <w:b/>
          <w:szCs w:val="24"/>
        </w:rPr>
        <w:t xml:space="preserve">Proposal 5: No RRM impact at least for unified TCI state switching since RAN1 agreed to reuse Rel-17/Rel-18 unified TCI framework on the enhancement of asymmetric DL </w:t>
      </w:r>
      <w:proofErr w:type="spellStart"/>
      <w:r w:rsidR="00166122" w:rsidRPr="00166122">
        <w:rPr>
          <w:b/>
          <w:szCs w:val="24"/>
        </w:rPr>
        <w:t>sTRP</w:t>
      </w:r>
      <w:proofErr w:type="spellEnd"/>
      <w:r w:rsidR="00166122" w:rsidRPr="00166122">
        <w:rPr>
          <w:b/>
          <w:szCs w:val="24"/>
        </w:rPr>
        <w:t xml:space="preserve">/UL </w:t>
      </w:r>
      <w:proofErr w:type="spellStart"/>
      <w:r w:rsidR="00166122" w:rsidRPr="00166122">
        <w:rPr>
          <w:b/>
          <w:szCs w:val="24"/>
        </w:rPr>
        <w:t>mTRP</w:t>
      </w:r>
      <w:proofErr w:type="spellEnd"/>
      <w:r w:rsidR="00166122" w:rsidRPr="00166122">
        <w:rPr>
          <w:b/>
          <w:szCs w:val="24"/>
        </w:rPr>
        <w:t xml:space="preserve"> deployment scenarios.</w:t>
      </w:r>
      <w:r w:rsidRPr="00FC3890">
        <w:rPr>
          <w:b/>
          <w:szCs w:val="24"/>
        </w:rPr>
        <w:fldChar w:fldCharType="end"/>
      </w:r>
    </w:p>
    <w:p w14:paraId="51E6E440" w14:textId="77777777" w:rsidR="00FC3890" w:rsidRPr="00FC3890" w:rsidRDefault="00FC3890" w:rsidP="007F5898">
      <w:pPr>
        <w:adjustRightInd w:val="0"/>
        <w:snapToGrid w:val="0"/>
        <w:rPr>
          <w:b/>
          <w:szCs w:val="24"/>
        </w:rPr>
      </w:pPr>
    </w:p>
    <w:p w14:paraId="1ECB9334" w14:textId="6F809DA9" w:rsidR="00707EC5"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bookmarkEnd w:id="9"/>
    <w:p w14:paraId="3857A163" w14:textId="79323F70" w:rsidR="00C35422" w:rsidRPr="00A77960" w:rsidRDefault="00AF79BD" w:rsidP="009D0E39">
      <w:pPr>
        <w:rPr>
          <w:rFonts w:eastAsia="SimSun"/>
        </w:rPr>
      </w:pPr>
      <w:r w:rsidRPr="00C35422">
        <w:rPr>
          <w:rFonts w:cs="Arial" w:hint="eastAsia"/>
          <w:bCs/>
        </w:rPr>
        <w:t>[</w:t>
      </w:r>
      <w:r w:rsidRPr="00C35422">
        <w:rPr>
          <w:rFonts w:cs="Arial"/>
          <w:bCs/>
        </w:rPr>
        <w:t xml:space="preserve">1] </w:t>
      </w:r>
      <w:r w:rsidR="009D0E39" w:rsidRPr="009D0E39">
        <w:rPr>
          <w:rFonts w:eastAsia="SimSun"/>
        </w:rPr>
        <w:t>R</w:t>
      </w:r>
      <w:r w:rsidR="009D0E39" w:rsidRPr="00A77960">
        <w:rPr>
          <w:rFonts w:eastAsia="SimSun"/>
        </w:rPr>
        <w:t>P-233090 New WID - Rel-19 MIMO</w:t>
      </w:r>
    </w:p>
    <w:p w14:paraId="1D66019E" w14:textId="77777777" w:rsidR="00DE2070" w:rsidRPr="00A77960" w:rsidRDefault="00DE2070" w:rsidP="00DE2070">
      <w:pPr>
        <w:rPr>
          <w:rFonts w:ascii="Times" w:eastAsia="Batang" w:hAnsi="Times" w:cs="Times New Roman"/>
          <w:kern w:val="0"/>
          <w:sz w:val="20"/>
          <w:szCs w:val="20"/>
        </w:rPr>
      </w:pPr>
      <w:r w:rsidRPr="00A77960">
        <w:rPr>
          <w:rFonts w:eastAsia="PMingLiU" w:hint="eastAsia"/>
        </w:rPr>
        <w:t>[</w:t>
      </w:r>
      <w:r w:rsidRPr="00A77960">
        <w:rPr>
          <w:rFonts w:eastAsia="PMingLiU"/>
        </w:rPr>
        <w:t xml:space="preserve">2] </w:t>
      </w:r>
      <w:r w:rsidRPr="00A77960">
        <w:rPr>
          <w:szCs w:val="20"/>
        </w:rPr>
        <w:t>R1-2404713</w:t>
      </w:r>
      <w:r w:rsidRPr="00A77960">
        <w:rPr>
          <w:szCs w:val="20"/>
        </w:rPr>
        <w:tab/>
        <w:t>Moderator Summary #1 on UE-initiated/event-driven beam management</w:t>
      </w:r>
      <w:r w:rsidRPr="00A77960">
        <w:rPr>
          <w:szCs w:val="20"/>
        </w:rPr>
        <w:tab/>
        <w:t>Moderator (ZTE)</w:t>
      </w:r>
    </w:p>
    <w:p w14:paraId="13046B18" w14:textId="22CFED26" w:rsidR="00B0328D" w:rsidRPr="00A77960" w:rsidRDefault="00B0328D" w:rsidP="00B0328D">
      <w:pPr>
        <w:snapToGrid w:val="0"/>
        <w:rPr>
          <w:iCs/>
          <w:lang w:eastAsia="x-none"/>
        </w:rPr>
      </w:pPr>
      <w:r w:rsidRPr="00A77960">
        <w:rPr>
          <w:rFonts w:eastAsia="PMingLiU"/>
          <w:szCs w:val="24"/>
        </w:rPr>
        <w:t>[</w:t>
      </w:r>
      <w:r w:rsidR="00D66201">
        <w:rPr>
          <w:rFonts w:eastAsia="PMingLiU"/>
          <w:szCs w:val="24"/>
        </w:rPr>
        <w:t>3</w:t>
      </w:r>
      <w:r w:rsidRPr="00A77960">
        <w:rPr>
          <w:rFonts w:eastAsia="PMingLiU"/>
          <w:szCs w:val="24"/>
        </w:rPr>
        <w:t xml:space="preserve">] R1-2402459 </w:t>
      </w:r>
      <w:r w:rsidRPr="00A77960">
        <w:rPr>
          <w:iCs/>
          <w:lang w:eastAsia="x-none"/>
        </w:rPr>
        <w:t>Moderator summary on Rel-19 CSI enhancement (Samsung)</w:t>
      </w:r>
    </w:p>
    <w:p w14:paraId="011F4BA3" w14:textId="58A7A32D" w:rsidR="00B0328D" w:rsidRPr="00A77960" w:rsidRDefault="00B0328D" w:rsidP="00B0328D">
      <w:pPr>
        <w:snapToGrid w:val="0"/>
        <w:rPr>
          <w:iCs/>
          <w:lang w:eastAsia="x-none"/>
        </w:rPr>
      </w:pPr>
      <w:r w:rsidRPr="00A77960">
        <w:rPr>
          <w:rFonts w:eastAsia="PMingLiU"/>
          <w:szCs w:val="24"/>
        </w:rPr>
        <w:t>[</w:t>
      </w:r>
      <w:r w:rsidR="00D66201">
        <w:rPr>
          <w:rFonts w:eastAsia="PMingLiU"/>
          <w:szCs w:val="24"/>
        </w:rPr>
        <w:t>4</w:t>
      </w:r>
      <w:r w:rsidRPr="00A77960">
        <w:rPr>
          <w:rFonts w:eastAsia="PMingLiU"/>
          <w:szCs w:val="24"/>
        </w:rPr>
        <w:t xml:space="preserve">] R1-2403602 </w:t>
      </w:r>
      <w:r w:rsidRPr="00A77960">
        <w:rPr>
          <w:iCs/>
          <w:lang w:eastAsia="x-none"/>
        </w:rPr>
        <w:t>Moderator Summary#3 on Rel-19 CSI enhancements: ROUND 3 Moderator (Samsung)</w:t>
      </w:r>
    </w:p>
    <w:p w14:paraId="6243AD49" w14:textId="58C33310" w:rsidR="00DE2070" w:rsidRPr="00A77960" w:rsidRDefault="00B0328D" w:rsidP="009D0E39">
      <w:pPr>
        <w:rPr>
          <w:iCs/>
          <w:lang w:eastAsia="x-none"/>
        </w:rPr>
      </w:pPr>
      <w:r w:rsidRPr="00A77960">
        <w:rPr>
          <w:rFonts w:eastAsia="PMingLiU"/>
          <w:szCs w:val="20"/>
        </w:rPr>
        <w:t>[</w:t>
      </w:r>
      <w:r w:rsidR="00D66201">
        <w:rPr>
          <w:rFonts w:eastAsia="PMingLiU"/>
          <w:szCs w:val="20"/>
        </w:rPr>
        <w:t>5</w:t>
      </w:r>
      <w:r w:rsidRPr="00A77960">
        <w:rPr>
          <w:rFonts w:eastAsia="PMingLiU"/>
          <w:szCs w:val="20"/>
        </w:rPr>
        <w:t xml:space="preserve">] </w:t>
      </w:r>
      <w:r w:rsidRPr="00A77960">
        <w:rPr>
          <w:iCs/>
          <w:lang w:eastAsia="x-none"/>
        </w:rPr>
        <w:t>R1-2404108</w:t>
      </w:r>
      <w:r w:rsidRPr="00A77960">
        <w:rPr>
          <w:iCs/>
          <w:lang w:eastAsia="x-none"/>
        </w:rPr>
        <w:tab/>
        <w:t>Moderator summary on Rel-19 CSI enhancements Moderator (Samsung)</w:t>
      </w:r>
    </w:p>
    <w:p w14:paraId="49F4887C" w14:textId="0D3EAE7E" w:rsidR="00A77960" w:rsidRDefault="00A77960" w:rsidP="00A77960">
      <w:pPr>
        <w:autoSpaceDN w:val="0"/>
        <w:snapToGrid w:val="0"/>
        <w:rPr>
          <w:iCs/>
          <w:lang w:eastAsia="x-none"/>
        </w:rPr>
      </w:pPr>
      <w:r w:rsidRPr="00A77960">
        <w:rPr>
          <w:rFonts w:eastAsia="PMingLiU"/>
          <w:szCs w:val="24"/>
        </w:rPr>
        <w:t>[</w:t>
      </w:r>
      <w:r w:rsidR="00D66201">
        <w:rPr>
          <w:rFonts w:eastAsia="PMingLiU"/>
          <w:szCs w:val="24"/>
        </w:rPr>
        <w:t>6</w:t>
      </w:r>
      <w:r w:rsidRPr="00A77960">
        <w:rPr>
          <w:rFonts w:eastAsia="PMingLiU"/>
          <w:szCs w:val="24"/>
        </w:rPr>
        <w:t xml:space="preserve">] R1-2403851 </w:t>
      </w:r>
      <w:r w:rsidRPr="00A77960">
        <w:rPr>
          <w:iCs/>
          <w:lang w:eastAsia="x-none"/>
        </w:rPr>
        <w:t>FL S</w:t>
      </w:r>
      <w:r>
        <w:rPr>
          <w:iCs/>
          <w:lang w:eastAsia="x-none"/>
        </w:rPr>
        <w:t>ummary Support for 3TX CB-based Uplink; First Round</w:t>
      </w:r>
      <w:r>
        <w:rPr>
          <w:iCs/>
          <w:lang w:eastAsia="x-none"/>
        </w:rPr>
        <w:tab/>
        <w:t>Moderator (InterDigital, Inc.)</w:t>
      </w:r>
    </w:p>
    <w:p w14:paraId="22143BD2" w14:textId="22F2D817" w:rsidR="00FC3890" w:rsidRPr="00FC3890" w:rsidRDefault="00FC3890" w:rsidP="00FC3890">
      <w:pPr>
        <w:autoSpaceDN w:val="0"/>
        <w:snapToGrid w:val="0"/>
        <w:rPr>
          <w:rFonts w:eastAsia="PMingLiU"/>
          <w:szCs w:val="24"/>
        </w:rPr>
      </w:pPr>
      <w:r>
        <w:rPr>
          <w:rFonts w:eastAsia="PMingLiU"/>
          <w:szCs w:val="24"/>
        </w:rPr>
        <w:t>[</w:t>
      </w:r>
      <w:r w:rsidR="00D66201">
        <w:rPr>
          <w:rFonts w:eastAsia="PMingLiU"/>
          <w:szCs w:val="24"/>
        </w:rPr>
        <w:t>7</w:t>
      </w:r>
      <w:r>
        <w:rPr>
          <w:rFonts w:eastAsia="PMingLiU"/>
          <w:szCs w:val="24"/>
        </w:rPr>
        <w:t>] R1-240341</w:t>
      </w:r>
      <w:r w:rsidRPr="00FC3890">
        <w:rPr>
          <w:rFonts w:eastAsia="PMingLiU"/>
          <w:szCs w:val="24"/>
        </w:rPr>
        <w:t>5</w:t>
      </w:r>
      <w:r w:rsidRPr="00FC3890">
        <w:rPr>
          <w:rFonts w:eastAsia="PMingLiU" w:hint="eastAsia"/>
          <w:szCs w:val="24"/>
        </w:rPr>
        <w:t xml:space="preserve"> </w:t>
      </w:r>
      <w:r w:rsidRPr="00FC3890">
        <w:rPr>
          <w:rFonts w:ascii="Times New Roman" w:hAnsi="Times New Roman"/>
          <w:szCs w:val="20"/>
        </w:rPr>
        <w:t>Summary #2 on Rel-19 asymmetric DL sTRP/UL mTRP</w:t>
      </w:r>
      <w:r w:rsidRPr="00FC3890">
        <w:rPr>
          <w:rFonts w:ascii="Times New Roman" w:hAnsi="Times New Roman"/>
          <w:szCs w:val="20"/>
        </w:rPr>
        <w:tab/>
        <w:t>Moderator (OPPO)</w:t>
      </w:r>
    </w:p>
    <w:p w14:paraId="3DA97D5D" w14:textId="3FCC9A15" w:rsidR="00FC3890" w:rsidRPr="00FC3890" w:rsidRDefault="00FC3890" w:rsidP="00FC3890">
      <w:pPr>
        <w:rPr>
          <w:rFonts w:ascii="Times New Roman" w:eastAsia="PMingLiU" w:hAnsi="Times New Roman"/>
          <w:szCs w:val="20"/>
        </w:rPr>
      </w:pPr>
      <w:r w:rsidRPr="00FC3890">
        <w:rPr>
          <w:rFonts w:ascii="Times New Roman" w:hAnsi="Times New Roman"/>
          <w:szCs w:val="20"/>
        </w:rPr>
        <w:t>From Tuesday session</w:t>
      </w:r>
    </w:p>
    <w:p w14:paraId="7BD28F30" w14:textId="3A100A81" w:rsidR="002D61C3" w:rsidRDefault="002D61C3" w:rsidP="002D61C3">
      <w:pPr>
        <w:rPr>
          <w:rFonts w:ascii="Times" w:eastAsia="Batang" w:hAnsi="Times" w:cs="Times New Roman"/>
          <w:kern w:val="0"/>
          <w:sz w:val="20"/>
          <w:szCs w:val="24"/>
          <w:lang w:eastAsia="ko-KR"/>
        </w:rPr>
      </w:pPr>
      <w:r>
        <w:rPr>
          <w:lang w:eastAsia="ko-KR"/>
        </w:rPr>
        <w:t>[</w:t>
      </w:r>
      <w:r w:rsidR="00D66201">
        <w:rPr>
          <w:lang w:eastAsia="ko-KR"/>
        </w:rPr>
        <w:t>8</w:t>
      </w:r>
      <w:r>
        <w:rPr>
          <w:lang w:eastAsia="ko-KR"/>
        </w:rPr>
        <w:t>] R1-2405346 Summary #1 on Rel-19 asymmetric DL sTRP/UL mTRP</w:t>
      </w:r>
      <w:r>
        <w:rPr>
          <w:lang w:eastAsia="ko-KR"/>
        </w:rPr>
        <w:tab/>
        <w:t>Moderator (OPPO)</w:t>
      </w:r>
    </w:p>
    <w:p w14:paraId="40152C68" w14:textId="77777777" w:rsidR="00A77960" w:rsidRPr="002D61C3" w:rsidRDefault="00A77960" w:rsidP="009D0E39">
      <w:pPr>
        <w:rPr>
          <w:rFonts w:ascii="Times" w:eastAsia="Batang" w:hAnsi="Times" w:cs="Times New Roman"/>
          <w:iCs/>
          <w:kern w:val="0"/>
          <w:sz w:val="20"/>
          <w:szCs w:val="24"/>
          <w:lang w:eastAsia="x-none"/>
        </w:rPr>
      </w:pPr>
    </w:p>
    <w:sectPr w:rsidR="00A77960" w:rsidRPr="002D61C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E7546" w14:textId="77777777" w:rsidR="00F60073" w:rsidRDefault="00F60073">
      <w:r>
        <w:separator/>
      </w:r>
    </w:p>
  </w:endnote>
  <w:endnote w:type="continuationSeparator" w:id="0">
    <w:p w14:paraId="6150DCBE" w14:textId="77777777" w:rsidR="00F60073" w:rsidRDefault="00F60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015E8" w14:textId="77777777" w:rsidR="00F60073" w:rsidRDefault="00F60073">
      <w:r>
        <w:separator/>
      </w:r>
    </w:p>
  </w:footnote>
  <w:footnote w:type="continuationSeparator" w:id="0">
    <w:p w14:paraId="6CBB9308" w14:textId="77777777" w:rsidR="00F60073" w:rsidRDefault="00F600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980126"/>
    <w:multiLevelType w:val="hybridMultilevel"/>
    <w:tmpl w:val="26304BFE"/>
    <w:lvl w:ilvl="0" w:tplc="80FCADF6">
      <w:start w:val="2"/>
      <w:numFmt w:val="bullet"/>
      <w:lvlText w:val="-"/>
      <w:lvlJc w:val="left"/>
      <w:pPr>
        <w:ind w:left="480" w:hanging="480"/>
      </w:pPr>
      <w:rPr>
        <w:rFonts w:ascii="Arial" w:eastAsia="Times New Roma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4733CE2"/>
    <w:multiLevelType w:val="hybridMultilevel"/>
    <w:tmpl w:val="EFAACE14"/>
    <w:lvl w:ilvl="0" w:tplc="80FCADF6">
      <w:start w:val="2"/>
      <w:numFmt w:val="bullet"/>
      <w:lvlText w:val="-"/>
      <w:lvlJc w:val="left"/>
      <w:pPr>
        <w:ind w:left="480" w:hanging="480"/>
      </w:pPr>
      <w:rPr>
        <w:rFonts w:ascii="Arial" w:eastAsia="Times New Roman" w:hAnsi="Arial" w:cs="Aria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 w15:restartNumberingAfterBreak="0">
    <w:nsid w:val="1712301D"/>
    <w:multiLevelType w:val="hybridMultilevel"/>
    <w:tmpl w:val="9CB41858"/>
    <w:lvl w:ilvl="0" w:tplc="4CC208EC">
      <w:start w:val="17"/>
      <w:numFmt w:val="lowerLetter"/>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4F67C7"/>
    <w:multiLevelType w:val="hybridMultilevel"/>
    <w:tmpl w:val="F26490EC"/>
    <w:lvl w:ilvl="0" w:tplc="F7F041E0">
      <w:numFmt w:val="bullet"/>
      <w:lvlText w:val="-"/>
      <w:lvlJc w:val="left"/>
      <w:pPr>
        <w:ind w:left="480" w:hanging="480"/>
      </w:pPr>
      <w:rPr>
        <w:rFonts w:ascii="Calibri" w:eastAsia="Malgun Gothic"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563DD2"/>
    <w:multiLevelType w:val="hybridMultilevel"/>
    <w:tmpl w:val="103C10D6"/>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538D05B8"/>
    <w:multiLevelType w:val="hybridMultilevel"/>
    <w:tmpl w:val="0D02544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58B73482"/>
    <w:multiLevelType w:val="hybridMultilevel"/>
    <w:tmpl w:val="2AECF868"/>
    <w:lvl w:ilvl="0" w:tplc="08090001">
      <w:start w:val="1"/>
      <w:numFmt w:val="bullet"/>
      <w:lvlText w:val=""/>
      <w:lvlJc w:val="left"/>
      <w:pPr>
        <w:ind w:left="508" w:hanging="360"/>
      </w:pPr>
      <w:rPr>
        <w:rFonts w:ascii="Symbol" w:hAnsi="Symbol" w:hint="default"/>
      </w:rPr>
    </w:lvl>
    <w:lvl w:ilvl="1" w:tplc="04190003">
      <w:start w:val="1"/>
      <w:numFmt w:val="bullet"/>
      <w:lvlText w:val="o"/>
      <w:lvlJc w:val="left"/>
      <w:pPr>
        <w:ind w:left="1228" w:hanging="360"/>
      </w:pPr>
      <w:rPr>
        <w:rFonts w:ascii="Courier New" w:hAnsi="Courier New" w:cs="Courier New" w:hint="default"/>
      </w:rPr>
    </w:lvl>
    <w:lvl w:ilvl="2" w:tplc="04190005">
      <w:start w:val="1"/>
      <w:numFmt w:val="bullet"/>
      <w:lvlText w:val=""/>
      <w:lvlJc w:val="left"/>
      <w:pPr>
        <w:ind w:left="1948" w:hanging="360"/>
      </w:pPr>
      <w:rPr>
        <w:rFonts w:ascii="Wingdings" w:hAnsi="Wingdings" w:hint="default"/>
      </w:rPr>
    </w:lvl>
    <w:lvl w:ilvl="3" w:tplc="04190001">
      <w:start w:val="1"/>
      <w:numFmt w:val="bullet"/>
      <w:lvlText w:val=""/>
      <w:lvlJc w:val="left"/>
      <w:pPr>
        <w:ind w:left="2668" w:hanging="360"/>
      </w:pPr>
      <w:rPr>
        <w:rFonts w:ascii="Symbol" w:hAnsi="Symbol" w:hint="default"/>
      </w:rPr>
    </w:lvl>
    <w:lvl w:ilvl="4" w:tplc="04190003">
      <w:start w:val="1"/>
      <w:numFmt w:val="bullet"/>
      <w:lvlText w:val="o"/>
      <w:lvlJc w:val="left"/>
      <w:pPr>
        <w:ind w:left="3388" w:hanging="360"/>
      </w:pPr>
      <w:rPr>
        <w:rFonts w:ascii="Courier New" w:hAnsi="Courier New" w:cs="Courier New" w:hint="default"/>
      </w:rPr>
    </w:lvl>
    <w:lvl w:ilvl="5" w:tplc="04190005" w:tentative="1">
      <w:start w:val="1"/>
      <w:numFmt w:val="bullet"/>
      <w:lvlText w:val=""/>
      <w:lvlJc w:val="left"/>
      <w:pPr>
        <w:ind w:left="4108" w:hanging="360"/>
      </w:pPr>
      <w:rPr>
        <w:rFonts w:ascii="Wingdings" w:hAnsi="Wingdings" w:hint="default"/>
      </w:rPr>
    </w:lvl>
    <w:lvl w:ilvl="6" w:tplc="04190001" w:tentative="1">
      <w:start w:val="1"/>
      <w:numFmt w:val="bullet"/>
      <w:lvlText w:val=""/>
      <w:lvlJc w:val="left"/>
      <w:pPr>
        <w:ind w:left="4828" w:hanging="360"/>
      </w:pPr>
      <w:rPr>
        <w:rFonts w:ascii="Symbol" w:hAnsi="Symbol" w:hint="default"/>
      </w:rPr>
    </w:lvl>
    <w:lvl w:ilvl="7" w:tplc="04190003" w:tentative="1">
      <w:start w:val="1"/>
      <w:numFmt w:val="bullet"/>
      <w:lvlText w:val="o"/>
      <w:lvlJc w:val="left"/>
      <w:pPr>
        <w:ind w:left="5548" w:hanging="360"/>
      </w:pPr>
      <w:rPr>
        <w:rFonts w:ascii="Courier New" w:hAnsi="Courier New" w:cs="Courier New" w:hint="default"/>
      </w:rPr>
    </w:lvl>
    <w:lvl w:ilvl="8" w:tplc="04190005" w:tentative="1">
      <w:start w:val="1"/>
      <w:numFmt w:val="bullet"/>
      <w:lvlText w:val=""/>
      <w:lvlJc w:val="left"/>
      <w:pPr>
        <w:ind w:left="6268" w:hanging="360"/>
      </w:pPr>
      <w:rPr>
        <w:rFonts w:ascii="Wingdings" w:hAnsi="Wingdings" w:hint="default"/>
      </w:rPr>
    </w:lvl>
  </w:abstractNum>
  <w:abstractNum w:abstractNumId="18" w15:restartNumberingAfterBreak="0">
    <w:nsid w:val="5BDC4441"/>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5E791B60"/>
    <w:multiLevelType w:val="hybridMultilevel"/>
    <w:tmpl w:val="F580E726"/>
    <w:lvl w:ilvl="0" w:tplc="68144362">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2" w15:restartNumberingAfterBreak="0">
    <w:nsid w:val="6BF13AC9"/>
    <w:multiLevelType w:val="hybridMultilevel"/>
    <w:tmpl w:val="F1BE96E0"/>
    <w:lvl w:ilvl="0" w:tplc="2A0EB68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6F6A0352"/>
    <w:multiLevelType w:val="hybridMultilevel"/>
    <w:tmpl w:val="D2E65D52"/>
    <w:lvl w:ilvl="0" w:tplc="F7F041E0">
      <w:numFmt w:val="bullet"/>
      <w:lvlText w:val="-"/>
      <w:lvlJc w:val="left"/>
      <w:pPr>
        <w:ind w:left="480" w:hanging="480"/>
      </w:pPr>
      <w:rPr>
        <w:rFonts w:ascii="Calibri" w:eastAsia="Malgun Gothic" w:hAnsi="Calibri" w:cs="Calibri" w:hint="default"/>
        <w:color w:val="auto"/>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5" w15:restartNumberingAfterBreak="0">
    <w:nsid w:val="72282FA8"/>
    <w:multiLevelType w:val="hybridMultilevel"/>
    <w:tmpl w:val="141E3036"/>
    <w:lvl w:ilvl="0" w:tplc="00000001">
      <w:start w:val="1"/>
      <w:numFmt w:val="bullet"/>
      <w:lvlText w:val="•"/>
      <w:lvlJc w:val="left"/>
      <w:pPr>
        <w:ind w:left="1376" w:hanging="420"/>
      </w:pPr>
    </w:lvl>
    <w:lvl w:ilvl="1" w:tplc="04090003">
      <w:start w:val="1"/>
      <w:numFmt w:val="bullet"/>
      <w:lvlText w:val=""/>
      <w:lvlJc w:val="left"/>
      <w:pPr>
        <w:ind w:left="1796" w:hanging="420"/>
      </w:pPr>
      <w:rPr>
        <w:rFonts w:ascii="Wingdings" w:hAnsi="Wingdings" w:hint="default"/>
      </w:rPr>
    </w:lvl>
    <w:lvl w:ilvl="2" w:tplc="04090005">
      <w:start w:val="1"/>
      <w:numFmt w:val="bullet"/>
      <w:lvlText w:val=""/>
      <w:lvlJc w:val="left"/>
      <w:pPr>
        <w:ind w:left="2216" w:hanging="420"/>
      </w:pPr>
      <w:rPr>
        <w:rFonts w:ascii="Wingdings" w:hAnsi="Wingdings" w:hint="default"/>
      </w:rPr>
    </w:lvl>
    <w:lvl w:ilvl="3" w:tplc="04090001">
      <w:start w:val="1"/>
      <w:numFmt w:val="bullet"/>
      <w:lvlText w:val=""/>
      <w:lvlJc w:val="left"/>
      <w:pPr>
        <w:ind w:left="2636" w:hanging="420"/>
      </w:pPr>
      <w:rPr>
        <w:rFonts w:ascii="Wingdings" w:hAnsi="Wingdings" w:hint="default"/>
      </w:rPr>
    </w:lvl>
    <w:lvl w:ilvl="4" w:tplc="04090003">
      <w:start w:val="1"/>
      <w:numFmt w:val="bullet"/>
      <w:lvlText w:val=""/>
      <w:lvlJc w:val="left"/>
      <w:pPr>
        <w:ind w:left="3056" w:hanging="420"/>
      </w:pPr>
      <w:rPr>
        <w:rFonts w:ascii="Wingdings" w:hAnsi="Wingdings" w:hint="default"/>
      </w:rPr>
    </w:lvl>
    <w:lvl w:ilvl="5" w:tplc="04090005">
      <w:start w:val="1"/>
      <w:numFmt w:val="bullet"/>
      <w:lvlText w:val=""/>
      <w:lvlJc w:val="left"/>
      <w:pPr>
        <w:ind w:left="3476" w:hanging="420"/>
      </w:pPr>
      <w:rPr>
        <w:rFonts w:ascii="Wingdings" w:hAnsi="Wingdings" w:hint="default"/>
      </w:rPr>
    </w:lvl>
    <w:lvl w:ilvl="6" w:tplc="04090001">
      <w:start w:val="1"/>
      <w:numFmt w:val="bullet"/>
      <w:lvlText w:val=""/>
      <w:lvlJc w:val="left"/>
      <w:pPr>
        <w:ind w:left="3896" w:hanging="420"/>
      </w:pPr>
      <w:rPr>
        <w:rFonts w:ascii="Wingdings" w:hAnsi="Wingdings" w:hint="default"/>
      </w:rPr>
    </w:lvl>
    <w:lvl w:ilvl="7" w:tplc="04090003">
      <w:start w:val="1"/>
      <w:numFmt w:val="bullet"/>
      <w:lvlText w:val=""/>
      <w:lvlJc w:val="left"/>
      <w:pPr>
        <w:ind w:left="4316" w:hanging="420"/>
      </w:pPr>
      <w:rPr>
        <w:rFonts w:ascii="Wingdings" w:hAnsi="Wingdings" w:hint="default"/>
      </w:rPr>
    </w:lvl>
    <w:lvl w:ilvl="8" w:tplc="04090005">
      <w:start w:val="1"/>
      <w:numFmt w:val="bullet"/>
      <w:lvlText w:val=""/>
      <w:lvlJc w:val="left"/>
      <w:pPr>
        <w:ind w:left="4736" w:hanging="420"/>
      </w:pPr>
      <w:rPr>
        <w:rFonts w:ascii="Wingdings" w:hAnsi="Wingdings" w:hint="default"/>
      </w:rPr>
    </w:lvl>
  </w:abstractNum>
  <w:abstractNum w:abstractNumId="2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num w:numId="1" w16cid:durableId="757793919">
    <w:abstractNumId w:val="23"/>
  </w:num>
  <w:num w:numId="2" w16cid:durableId="732966245">
    <w:abstractNumId w:val="10"/>
  </w:num>
  <w:num w:numId="3" w16cid:durableId="1907839048">
    <w:abstractNumId w:val="1"/>
  </w:num>
  <w:num w:numId="4" w16cid:durableId="757598599">
    <w:abstractNumId w:val="0"/>
  </w:num>
  <w:num w:numId="5" w16cid:durableId="1026977557">
    <w:abstractNumId w:val="4"/>
  </w:num>
  <w:num w:numId="6" w16cid:durableId="2036539747">
    <w:abstractNumId w:val="17"/>
  </w:num>
  <w:num w:numId="7" w16cid:durableId="1220440313">
    <w:abstractNumId w:val="9"/>
  </w:num>
  <w:num w:numId="8" w16cid:durableId="669648128">
    <w:abstractNumId w:val="13"/>
  </w:num>
  <w:num w:numId="9" w16cid:durableId="835463054">
    <w:abstractNumId w:val="25"/>
  </w:num>
  <w:num w:numId="10" w16cid:durableId="750850867">
    <w:abstractNumId w:val="19"/>
  </w:num>
  <w:num w:numId="11" w16cid:durableId="231157541">
    <w:abstractNumId w:val="16"/>
  </w:num>
  <w:num w:numId="12" w16cid:durableId="757949310">
    <w:abstractNumId w:val="3"/>
  </w:num>
  <w:num w:numId="13" w16cid:durableId="1632826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9672358">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07868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009018">
    <w:abstractNumId w:val="20"/>
  </w:num>
  <w:num w:numId="17" w16cid:durableId="360907316">
    <w:abstractNumId w:val="4"/>
  </w:num>
  <w:num w:numId="18" w16cid:durableId="45840642">
    <w:abstractNumId w:val="15"/>
  </w:num>
  <w:num w:numId="19" w16cid:durableId="427315066">
    <w:abstractNumId w:val="6"/>
  </w:num>
  <w:num w:numId="20" w16cid:durableId="1120999057">
    <w:abstractNumId w:val="21"/>
  </w:num>
  <w:num w:numId="21" w16cid:durableId="1790005146">
    <w:abstractNumId w:val="14"/>
  </w:num>
  <w:num w:numId="22" w16cid:durableId="1055079985">
    <w:abstractNumId w:val="18"/>
  </w:num>
  <w:num w:numId="23" w16cid:durableId="178011931">
    <w:abstractNumId w:val="5"/>
  </w:num>
  <w:num w:numId="24" w16cid:durableId="341933901">
    <w:abstractNumId w:val="2"/>
  </w:num>
  <w:num w:numId="25" w16cid:durableId="1468088982">
    <w:abstractNumId w:val="11"/>
  </w:num>
  <w:num w:numId="26" w16cid:durableId="634914918">
    <w:abstractNumId w:val="22"/>
  </w:num>
  <w:num w:numId="27" w16cid:durableId="173963908">
    <w:abstractNumId w:val="24"/>
  </w:num>
  <w:num w:numId="28" w16cid:durableId="1121921332">
    <w:abstractNumId w:val="12"/>
  </w:num>
  <w:num w:numId="29" w16cid:durableId="1421953127">
    <w:abstractNumId w:val="8"/>
  </w:num>
  <w:num w:numId="30" w16cid:durableId="71663259">
    <w:abstractNumId w:val="7"/>
  </w:num>
  <w:num w:numId="31" w16cid:durableId="17045919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2894644">
    <w:abstractNumId w:val="24"/>
  </w:num>
  <w:num w:numId="33" w16cid:durableId="64035618">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681"/>
    <w:rsid w:val="00010823"/>
    <w:rsid w:val="00010C24"/>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8D"/>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34"/>
    <w:rsid w:val="00030972"/>
    <w:rsid w:val="00030C26"/>
    <w:rsid w:val="00030E95"/>
    <w:rsid w:val="00030F5E"/>
    <w:rsid w:val="00031924"/>
    <w:rsid w:val="0003194C"/>
    <w:rsid w:val="000321B5"/>
    <w:rsid w:val="000322AE"/>
    <w:rsid w:val="00032920"/>
    <w:rsid w:val="00032EFF"/>
    <w:rsid w:val="00033135"/>
    <w:rsid w:val="00033193"/>
    <w:rsid w:val="0003337C"/>
    <w:rsid w:val="0003380E"/>
    <w:rsid w:val="0003397E"/>
    <w:rsid w:val="000339EA"/>
    <w:rsid w:val="00033B68"/>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CFB"/>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090"/>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AF4"/>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585C"/>
    <w:rsid w:val="00066501"/>
    <w:rsid w:val="00066665"/>
    <w:rsid w:val="00066BC9"/>
    <w:rsid w:val="00066FF1"/>
    <w:rsid w:val="00067353"/>
    <w:rsid w:val="00067520"/>
    <w:rsid w:val="0006781E"/>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99D"/>
    <w:rsid w:val="00074C1F"/>
    <w:rsid w:val="0007548F"/>
    <w:rsid w:val="00075C6A"/>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2BC8"/>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4D5"/>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41B"/>
    <w:rsid w:val="000A0979"/>
    <w:rsid w:val="000A0AD8"/>
    <w:rsid w:val="000A0D7B"/>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C3"/>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3DE0"/>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66"/>
    <w:rsid w:val="000C197E"/>
    <w:rsid w:val="000C22E1"/>
    <w:rsid w:val="000C2424"/>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84A"/>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6F"/>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110"/>
    <w:rsid w:val="00110415"/>
    <w:rsid w:val="00110746"/>
    <w:rsid w:val="00110F47"/>
    <w:rsid w:val="00111233"/>
    <w:rsid w:val="00111974"/>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1B"/>
    <w:rsid w:val="00115FDA"/>
    <w:rsid w:val="00116525"/>
    <w:rsid w:val="001166B4"/>
    <w:rsid w:val="00116CCF"/>
    <w:rsid w:val="001171FD"/>
    <w:rsid w:val="0011731B"/>
    <w:rsid w:val="00117412"/>
    <w:rsid w:val="0011780E"/>
    <w:rsid w:val="00117DA7"/>
    <w:rsid w:val="00120801"/>
    <w:rsid w:val="00120888"/>
    <w:rsid w:val="00120A1A"/>
    <w:rsid w:val="00120A78"/>
    <w:rsid w:val="00120E80"/>
    <w:rsid w:val="00120E91"/>
    <w:rsid w:val="001216D3"/>
    <w:rsid w:val="00121720"/>
    <w:rsid w:val="00121893"/>
    <w:rsid w:val="00121BA2"/>
    <w:rsid w:val="00121E5E"/>
    <w:rsid w:val="00122209"/>
    <w:rsid w:val="0012222B"/>
    <w:rsid w:val="001224A0"/>
    <w:rsid w:val="001228AF"/>
    <w:rsid w:val="00122935"/>
    <w:rsid w:val="00122B1D"/>
    <w:rsid w:val="00123511"/>
    <w:rsid w:val="00123768"/>
    <w:rsid w:val="00123E28"/>
    <w:rsid w:val="00123FC5"/>
    <w:rsid w:val="001246B3"/>
    <w:rsid w:val="00124830"/>
    <w:rsid w:val="00124C9E"/>
    <w:rsid w:val="00125226"/>
    <w:rsid w:val="001252C5"/>
    <w:rsid w:val="0012532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282"/>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0B37"/>
    <w:rsid w:val="00140C88"/>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1A7"/>
    <w:rsid w:val="00146251"/>
    <w:rsid w:val="0014667F"/>
    <w:rsid w:val="00146E8E"/>
    <w:rsid w:val="00146FA6"/>
    <w:rsid w:val="001470B7"/>
    <w:rsid w:val="00147269"/>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642"/>
    <w:rsid w:val="00163717"/>
    <w:rsid w:val="00164048"/>
    <w:rsid w:val="001640AB"/>
    <w:rsid w:val="001641B1"/>
    <w:rsid w:val="001643C8"/>
    <w:rsid w:val="00164998"/>
    <w:rsid w:val="00164EB7"/>
    <w:rsid w:val="00165033"/>
    <w:rsid w:val="00165494"/>
    <w:rsid w:val="0016575F"/>
    <w:rsid w:val="0016581A"/>
    <w:rsid w:val="00165A43"/>
    <w:rsid w:val="00165AC5"/>
    <w:rsid w:val="00165DB6"/>
    <w:rsid w:val="00166122"/>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139"/>
    <w:rsid w:val="0017121B"/>
    <w:rsid w:val="00171690"/>
    <w:rsid w:val="00171754"/>
    <w:rsid w:val="0017180F"/>
    <w:rsid w:val="0017291F"/>
    <w:rsid w:val="001729D3"/>
    <w:rsid w:val="00172C7C"/>
    <w:rsid w:val="00172DC0"/>
    <w:rsid w:val="0017329A"/>
    <w:rsid w:val="001735D9"/>
    <w:rsid w:val="00173F96"/>
    <w:rsid w:val="00174A1D"/>
    <w:rsid w:val="00174C55"/>
    <w:rsid w:val="00174EC2"/>
    <w:rsid w:val="0017551C"/>
    <w:rsid w:val="001756C2"/>
    <w:rsid w:val="00175715"/>
    <w:rsid w:val="00175A69"/>
    <w:rsid w:val="00175B82"/>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BA6"/>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0DE1"/>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A75"/>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4BB"/>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224"/>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22D"/>
    <w:rsid w:val="001F6653"/>
    <w:rsid w:val="001F6DE9"/>
    <w:rsid w:val="001F6EFC"/>
    <w:rsid w:val="001F702B"/>
    <w:rsid w:val="001F7402"/>
    <w:rsid w:val="001F74B1"/>
    <w:rsid w:val="001F74C3"/>
    <w:rsid w:val="001F7601"/>
    <w:rsid w:val="001F7BB2"/>
    <w:rsid w:val="001F7D48"/>
    <w:rsid w:val="001F7E57"/>
    <w:rsid w:val="0020044D"/>
    <w:rsid w:val="0020051C"/>
    <w:rsid w:val="00200DBD"/>
    <w:rsid w:val="00200FC8"/>
    <w:rsid w:val="00201815"/>
    <w:rsid w:val="002018E0"/>
    <w:rsid w:val="00201DAC"/>
    <w:rsid w:val="002027D9"/>
    <w:rsid w:val="00202B08"/>
    <w:rsid w:val="00202BC3"/>
    <w:rsid w:val="00203389"/>
    <w:rsid w:val="00203447"/>
    <w:rsid w:val="00203804"/>
    <w:rsid w:val="0020383F"/>
    <w:rsid w:val="00203B3C"/>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4F6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0A"/>
    <w:rsid w:val="002343C6"/>
    <w:rsid w:val="00234715"/>
    <w:rsid w:val="00234C92"/>
    <w:rsid w:val="00235836"/>
    <w:rsid w:val="00235B7B"/>
    <w:rsid w:val="00235BAE"/>
    <w:rsid w:val="00236070"/>
    <w:rsid w:val="002369D5"/>
    <w:rsid w:val="00236CBD"/>
    <w:rsid w:val="0023735A"/>
    <w:rsid w:val="00237ABB"/>
    <w:rsid w:val="00237E62"/>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0D"/>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6B5"/>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3EC"/>
    <w:rsid w:val="00294741"/>
    <w:rsid w:val="002947BB"/>
    <w:rsid w:val="00294B67"/>
    <w:rsid w:val="00294E33"/>
    <w:rsid w:val="00294E8F"/>
    <w:rsid w:val="00296DC9"/>
    <w:rsid w:val="00296E32"/>
    <w:rsid w:val="00296EDC"/>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57C"/>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06AD"/>
    <w:rsid w:val="002C1163"/>
    <w:rsid w:val="002C13C1"/>
    <w:rsid w:val="002C13D8"/>
    <w:rsid w:val="002C1504"/>
    <w:rsid w:val="002C18DD"/>
    <w:rsid w:val="002C1D8E"/>
    <w:rsid w:val="002C2722"/>
    <w:rsid w:val="002C2C19"/>
    <w:rsid w:val="002C355F"/>
    <w:rsid w:val="002C3C8A"/>
    <w:rsid w:val="002C4719"/>
    <w:rsid w:val="002C5643"/>
    <w:rsid w:val="002C5A0A"/>
    <w:rsid w:val="002C5C7D"/>
    <w:rsid w:val="002C5CC9"/>
    <w:rsid w:val="002C61AC"/>
    <w:rsid w:val="002C631D"/>
    <w:rsid w:val="002C6990"/>
    <w:rsid w:val="002C69E5"/>
    <w:rsid w:val="002C6D79"/>
    <w:rsid w:val="002C7402"/>
    <w:rsid w:val="002C745E"/>
    <w:rsid w:val="002C7829"/>
    <w:rsid w:val="002C7CFD"/>
    <w:rsid w:val="002D06C2"/>
    <w:rsid w:val="002D0792"/>
    <w:rsid w:val="002D0EAB"/>
    <w:rsid w:val="002D1181"/>
    <w:rsid w:val="002D18AA"/>
    <w:rsid w:val="002D1960"/>
    <w:rsid w:val="002D1B39"/>
    <w:rsid w:val="002D1B3F"/>
    <w:rsid w:val="002D1D1C"/>
    <w:rsid w:val="002D33DC"/>
    <w:rsid w:val="002D365F"/>
    <w:rsid w:val="002D3869"/>
    <w:rsid w:val="002D3909"/>
    <w:rsid w:val="002D391D"/>
    <w:rsid w:val="002D41AA"/>
    <w:rsid w:val="002D4C3B"/>
    <w:rsid w:val="002D50E3"/>
    <w:rsid w:val="002D549E"/>
    <w:rsid w:val="002D57E2"/>
    <w:rsid w:val="002D5868"/>
    <w:rsid w:val="002D5DA4"/>
    <w:rsid w:val="002D5EED"/>
    <w:rsid w:val="002D5FB9"/>
    <w:rsid w:val="002D61C3"/>
    <w:rsid w:val="002D6230"/>
    <w:rsid w:val="002D6310"/>
    <w:rsid w:val="002D650C"/>
    <w:rsid w:val="002D6962"/>
    <w:rsid w:val="002D701B"/>
    <w:rsid w:val="002D7417"/>
    <w:rsid w:val="002E03A9"/>
    <w:rsid w:val="002E054C"/>
    <w:rsid w:val="002E0814"/>
    <w:rsid w:val="002E0D50"/>
    <w:rsid w:val="002E1108"/>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60E"/>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953"/>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0D5D"/>
    <w:rsid w:val="0031116F"/>
    <w:rsid w:val="0031149A"/>
    <w:rsid w:val="00311689"/>
    <w:rsid w:val="003116E8"/>
    <w:rsid w:val="00311AC6"/>
    <w:rsid w:val="00311C3D"/>
    <w:rsid w:val="00311CEC"/>
    <w:rsid w:val="00311FBC"/>
    <w:rsid w:val="00312198"/>
    <w:rsid w:val="0031252F"/>
    <w:rsid w:val="00312E32"/>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1ED6"/>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0FE8"/>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61B"/>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1B7C"/>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0EF6"/>
    <w:rsid w:val="00371255"/>
    <w:rsid w:val="003716F5"/>
    <w:rsid w:val="0037170D"/>
    <w:rsid w:val="0037189D"/>
    <w:rsid w:val="00371C3B"/>
    <w:rsid w:val="00371D84"/>
    <w:rsid w:val="00371FCA"/>
    <w:rsid w:val="00372595"/>
    <w:rsid w:val="00372613"/>
    <w:rsid w:val="00372779"/>
    <w:rsid w:val="00372E81"/>
    <w:rsid w:val="00373068"/>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738"/>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0B"/>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33"/>
    <w:rsid w:val="00395ECD"/>
    <w:rsid w:val="00395FFF"/>
    <w:rsid w:val="003960B3"/>
    <w:rsid w:val="003963E9"/>
    <w:rsid w:val="00396670"/>
    <w:rsid w:val="00396692"/>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A1C"/>
    <w:rsid w:val="003A3D56"/>
    <w:rsid w:val="003A3E46"/>
    <w:rsid w:val="003A4BB1"/>
    <w:rsid w:val="003A4BFA"/>
    <w:rsid w:val="003A4C2C"/>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219"/>
    <w:rsid w:val="003D2490"/>
    <w:rsid w:val="003D24D5"/>
    <w:rsid w:val="003D24F2"/>
    <w:rsid w:val="003D2874"/>
    <w:rsid w:val="003D35E0"/>
    <w:rsid w:val="003D36EA"/>
    <w:rsid w:val="003D3B25"/>
    <w:rsid w:val="003D3CEF"/>
    <w:rsid w:val="003D3E24"/>
    <w:rsid w:val="003D3E60"/>
    <w:rsid w:val="003D402B"/>
    <w:rsid w:val="003D43A7"/>
    <w:rsid w:val="003D4588"/>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3C"/>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B69"/>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948"/>
    <w:rsid w:val="00407CC5"/>
    <w:rsid w:val="00407CE7"/>
    <w:rsid w:val="00407D98"/>
    <w:rsid w:val="0041011D"/>
    <w:rsid w:val="00410463"/>
    <w:rsid w:val="00410BAC"/>
    <w:rsid w:val="0041119B"/>
    <w:rsid w:val="0041147C"/>
    <w:rsid w:val="004114C8"/>
    <w:rsid w:val="00411630"/>
    <w:rsid w:val="00411677"/>
    <w:rsid w:val="00411F91"/>
    <w:rsid w:val="0041206D"/>
    <w:rsid w:val="00412505"/>
    <w:rsid w:val="00412CFA"/>
    <w:rsid w:val="00412EFB"/>
    <w:rsid w:val="004136E4"/>
    <w:rsid w:val="00413B98"/>
    <w:rsid w:val="00413D12"/>
    <w:rsid w:val="00413F27"/>
    <w:rsid w:val="00414221"/>
    <w:rsid w:val="00414382"/>
    <w:rsid w:val="00414D64"/>
    <w:rsid w:val="00414DF1"/>
    <w:rsid w:val="004150F5"/>
    <w:rsid w:val="00415377"/>
    <w:rsid w:val="004153A3"/>
    <w:rsid w:val="00415766"/>
    <w:rsid w:val="00415BE6"/>
    <w:rsid w:val="004163D1"/>
    <w:rsid w:val="00416AEA"/>
    <w:rsid w:val="00416D81"/>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3F68"/>
    <w:rsid w:val="0042422F"/>
    <w:rsid w:val="004248EA"/>
    <w:rsid w:val="00424FA7"/>
    <w:rsid w:val="00424FCB"/>
    <w:rsid w:val="004255A0"/>
    <w:rsid w:val="00425ACE"/>
    <w:rsid w:val="004260A9"/>
    <w:rsid w:val="00426111"/>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2FE5"/>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DA1"/>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A7C"/>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5A9B"/>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8A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9B6"/>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401"/>
    <w:rsid w:val="00485731"/>
    <w:rsid w:val="00485BAB"/>
    <w:rsid w:val="00486060"/>
    <w:rsid w:val="004865A9"/>
    <w:rsid w:val="00486BFC"/>
    <w:rsid w:val="00487495"/>
    <w:rsid w:val="00487E07"/>
    <w:rsid w:val="00487EEB"/>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8FE"/>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591"/>
    <w:rsid w:val="004C66F6"/>
    <w:rsid w:val="004C6867"/>
    <w:rsid w:val="004C737B"/>
    <w:rsid w:val="004C7423"/>
    <w:rsid w:val="004C795A"/>
    <w:rsid w:val="004C7AB4"/>
    <w:rsid w:val="004D025D"/>
    <w:rsid w:val="004D044A"/>
    <w:rsid w:val="004D046F"/>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87B"/>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3B7F"/>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9F"/>
    <w:rsid w:val="005003BA"/>
    <w:rsid w:val="00500815"/>
    <w:rsid w:val="005013A6"/>
    <w:rsid w:val="00501429"/>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6FC"/>
    <w:rsid w:val="00506D6D"/>
    <w:rsid w:val="005076C8"/>
    <w:rsid w:val="0050792B"/>
    <w:rsid w:val="00507B82"/>
    <w:rsid w:val="0051041A"/>
    <w:rsid w:val="0051045D"/>
    <w:rsid w:val="005104AB"/>
    <w:rsid w:val="005105FA"/>
    <w:rsid w:val="005106B5"/>
    <w:rsid w:val="00511079"/>
    <w:rsid w:val="005112B9"/>
    <w:rsid w:val="0051133A"/>
    <w:rsid w:val="0051151B"/>
    <w:rsid w:val="00511A13"/>
    <w:rsid w:val="00511EF7"/>
    <w:rsid w:val="005124A4"/>
    <w:rsid w:val="00512A57"/>
    <w:rsid w:val="00513BA7"/>
    <w:rsid w:val="0051423C"/>
    <w:rsid w:val="00514261"/>
    <w:rsid w:val="0051487E"/>
    <w:rsid w:val="00514E19"/>
    <w:rsid w:val="00515995"/>
    <w:rsid w:val="00515ED9"/>
    <w:rsid w:val="005160A0"/>
    <w:rsid w:val="005161EC"/>
    <w:rsid w:val="005163EA"/>
    <w:rsid w:val="0051647D"/>
    <w:rsid w:val="00516CD7"/>
    <w:rsid w:val="00516D6D"/>
    <w:rsid w:val="00516D8B"/>
    <w:rsid w:val="00516ED5"/>
    <w:rsid w:val="00516FD9"/>
    <w:rsid w:val="00517135"/>
    <w:rsid w:val="00517548"/>
    <w:rsid w:val="00517973"/>
    <w:rsid w:val="00517AED"/>
    <w:rsid w:val="005206FA"/>
    <w:rsid w:val="00520899"/>
    <w:rsid w:val="00521084"/>
    <w:rsid w:val="00521823"/>
    <w:rsid w:val="00521BFC"/>
    <w:rsid w:val="00521F39"/>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495"/>
    <w:rsid w:val="00541F0C"/>
    <w:rsid w:val="0054246B"/>
    <w:rsid w:val="005424D2"/>
    <w:rsid w:val="00542DD9"/>
    <w:rsid w:val="005442B3"/>
    <w:rsid w:val="005442D9"/>
    <w:rsid w:val="00544566"/>
    <w:rsid w:val="005449FC"/>
    <w:rsid w:val="00544E42"/>
    <w:rsid w:val="00545075"/>
    <w:rsid w:val="00545276"/>
    <w:rsid w:val="0054556F"/>
    <w:rsid w:val="00545685"/>
    <w:rsid w:val="00545876"/>
    <w:rsid w:val="00545AF0"/>
    <w:rsid w:val="00545B98"/>
    <w:rsid w:val="00545E82"/>
    <w:rsid w:val="00545ECF"/>
    <w:rsid w:val="005463B4"/>
    <w:rsid w:val="00546869"/>
    <w:rsid w:val="005468CC"/>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7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09"/>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71D"/>
    <w:rsid w:val="005879EE"/>
    <w:rsid w:val="00590081"/>
    <w:rsid w:val="005906E4"/>
    <w:rsid w:val="00590918"/>
    <w:rsid w:val="005918BF"/>
    <w:rsid w:val="005919B2"/>
    <w:rsid w:val="00591BE7"/>
    <w:rsid w:val="00591F58"/>
    <w:rsid w:val="00592244"/>
    <w:rsid w:val="005922B0"/>
    <w:rsid w:val="00592466"/>
    <w:rsid w:val="005927F5"/>
    <w:rsid w:val="00592805"/>
    <w:rsid w:val="005934F2"/>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34"/>
    <w:rsid w:val="005A138C"/>
    <w:rsid w:val="005A16D7"/>
    <w:rsid w:val="005A1D91"/>
    <w:rsid w:val="005A2A11"/>
    <w:rsid w:val="005A2AE3"/>
    <w:rsid w:val="005A2E71"/>
    <w:rsid w:val="005A2F6D"/>
    <w:rsid w:val="005A33F8"/>
    <w:rsid w:val="005A3CA1"/>
    <w:rsid w:val="005A40C3"/>
    <w:rsid w:val="005A4465"/>
    <w:rsid w:val="005A4876"/>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1A0"/>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41A"/>
    <w:rsid w:val="005C6538"/>
    <w:rsid w:val="005C6A95"/>
    <w:rsid w:val="005C6E40"/>
    <w:rsid w:val="005C748C"/>
    <w:rsid w:val="005C7707"/>
    <w:rsid w:val="005D0100"/>
    <w:rsid w:val="005D05E3"/>
    <w:rsid w:val="005D0890"/>
    <w:rsid w:val="005D0BD9"/>
    <w:rsid w:val="005D100E"/>
    <w:rsid w:val="005D10BA"/>
    <w:rsid w:val="005D1447"/>
    <w:rsid w:val="005D1843"/>
    <w:rsid w:val="005D18F7"/>
    <w:rsid w:val="005D22A1"/>
    <w:rsid w:val="005D2A9D"/>
    <w:rsid w:val="005D335F"/>
    <w:rsid w:val="005D353F"/>
    <w:rsid w:val="005D36FD"/>
    <w:rsid w:val="005D39A4"/>
    <w:rsid w:val="005D3B3E"/>
    <w:rsid w:val="005D4358"/>
    <w:rsid w:val="005D4432"/>
    <w:rsid w:val="005D4892"/>
    <w:rsid w:val="005D5435"/>
    <w:rsid w:val="005D5612"/>
    <w:rsid w:val="005D5ABB"/>
    <w:rsid w:val="005D62A1"/>
    <w:rsid w:val="005D6843"/>
    <w:rsid w:val="005D6AE3"/>
    <w:rsid w:val="005D6ECB"/>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2FC2"/>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E36"/>
    <w:rsid w:val="005F7FCE"/>
    <w:rsid w:val="0060031A"/>
    <w:rsid w:val="006004FE"/>
    <w:rsid w:val="00600723"/>
    <w:rsid w:val="00600A98"/>
    <w:rsid w:val="00600D82"/>
    <w:rsid w:val="006015A2"/>
    <w:rsid w:val="006017E3"/>
    <w:rsid w:val="00601914"/>
    <w:rsid w:val="00601C32"/>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684"/>
    <w:rsid w:val="00615B29"/>
    <w:rsid w:val="00616260"/>
    <w:rsid w:val="00616781"/>
    <w:rsid w:val="006169A4"/>
    <w:rsid w:val="00616D8C"/>
    <w:rsid w:val="00617DCA"/>
    <w:rsid w:val="00617E64"/>
    <w:rsid w:val="00617F8F"/>
    <w:rsid w:val="006200B4"/>
    <w:rsid w:val="0062021A"/>
    <w:rsid w:val="006202B1"/>
    <w:rsid w:val="006209AA"/>
    <w:rsid w:val="00620E61"/>
    <w:rsid w:val="0062164D"/>
    <w:rsid w:val="00621770"/>
    <w:rsid w:val="006218C7"/>
    <w:rsid w:val="00621AE2"/>
    <w:rsid w:val="00621E1B"/>
    <w:rsid w:val="0062215F"/>
    <w:rsid w:val="00622377"/>
    <w:rsid w:val="00622702"/>
    <w:rsid w:val="0062286A"/>
    <w:rsid w:val="006229FE"/>
    <w:rsid w:val="00622F66"/>
    <w:rsid w:val="00623187"/>
    <w:rsid w:val="006235FC"/>
    <w:rsid w:val="00623F22"/>
    <w:rsid w:val="00623F6D"/>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2E28"/>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4BD"/>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2916"/>
    <w:rsid w:val="006531FF"/>
    <w:rsid w:val="00653356"/>
    <w:rsid w:val="006534F9"/>
    <w:rsid w:val="006536C7"/>
    <w:rsid w:val="00653AB9"/>
    <w:rsid w:val="00653BD3"/>
    <w:rsid w:val="00654408"/>
    <w:rsid w:val="00654506"/>
    <w:rsid w:val="00654979"/>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761"/>
    <w:rsid w:val="00660B4F"/>
    <w:rsid w:val="0066174C"/>
    <w:rsid w:val="00661AF4"/>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782"/>
    <w:rsid w:val="006717A3"/>
    <w:rsid w:val="006719FE"/>
    <w:rsid w:val="00671C7D"/>
    <w:rsid w:val="00671E28"/>
    <w:rsid w:val="00671EB8"/>
    <w:rsid w:val="00672309"/>
    <w:rsid w:val="006727F1"/>
    <w:rsid w:val="006729A7"/>
    <w:rsid w:val="006732BF"/>
    <w:rsid w:val="00673312"/>
    <w:rsid w:val="00673767"/>
    <w:rsid w:val="00673CB7"/>
    <w:rsid w:val="00673CCD"/>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3F8D"/>
    <w:rsid w:val="006840BB"/>
    <w:rsid w:val="006844CD"/>
    <w:rsid w:val="006845C0"/>
    <w:rsid w:val="00684988"/>
    <w:rsid w:val="00684D22"/>
    <w:rsid w:val="006853C5"/>
    <w:rsid w:val="00685557"/>
    <w:rsid w:val="00685647"/>
    <w:rsid w:val="00686365"/>
    <w:rsid w:val="006863B5"/>
    <w:rsid w:val="0068651A"/>
    <w:rsid w:val="00686781"/>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7DF"/>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4C"/>
    <w:rsid w:val="006C16ED"/>
    <w:rsid w:val="006C2020"/>
    <w:rsid w:val="006C24C9"/>
    <w:rsid w:val="006C2942"/>
    <w:rsid w:val="006C315F"/>
    <w:rsid w:val="006C3587"/>
    <w:rsid w:val="006C37A2"/>
    <w:rsid w:val="006C37DA"/>
    <w:rsid w:val="006C3825"/>
    <w:rsid w:val="006C3EFD"/>
    <w:rsid w:val="006C4905"/>
    <w:rsid w:val="006C4A5D"/>
    <w:rsid w:val="006C51F2"/>
    <w:rsid w:val="006C54DE"/>
    <w:rsid w:val="006C5522"/>
    <w:rsid w:val="006C55F3"/>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592"/>
    <w:rsid w:val="006E765E"/>
    <w:rsid w:val="006E77E0"/>
    <w:rsid w:val="006E791F"/>
    <w:rsid w:val="006F0076"/>
    <w:rsid w:val="006F009A"/>
    <w:rsid w:val="006F00A6"/>
    <w:rsid w:val="006F017D"/>
    <w:rsid w:val="006F03CF"/>
    <w:rsid w:val="006F0791"/>
    <w:rsid w:val="006F0873"/>
    <w:rsid w:val="006F0BCE"/>
    <w:rsid w:val="006F108D"/>
    <w:rsid w:val="006F1233"/>
    <w:rsid w:val="006F129B"/>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53A"/>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7D2"/>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A4F"/>
    <w:rsid w:val="00713BC9"/>
    <w:rsid w:val="007141BD"/>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93"/>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6E1D"/>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4A4F"/>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2EB"/>
    <w:rsid w:val="007416D0"/>
    <w:rsid w:val="00741BDE"/>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8F"/>
    <w:rsid w:val="007463DC"/>
    <w:rsid w:val="00746B6D"/>
    <w:rsid w:val="00746C03"/>
    <w:rsid w:val="00746D00"/>
    <w:rsid w:val="00747601"/>
    <w:rsid w:val="0074785F"/>
    <w:rsid w:val="00747957"/>
    <w:rsid w:val="00747BCC"/>
    <w:rsid w:val="00747DC7"/>
    <w:rsid w:val="00750F47"/>
    <w:rsid w:val="00751180"/>
    <w:rsid w:val="007515B7"/>
    <w:rsid w:val="00751FC2"/>
    <w:rsid w:val="00752735"/>
    <w:rsid w:val="00752C53"/>
    <w:rsid w:val="00752D70"/>
    <w:rsid w:val="00752E87"/>
    <w:rsid w:val="00753195"/>
    <w:rsid w:val="00753A34"/>
    <w:rsid w:val="00753C8F"/>
    <w:rsid w:val="00753D4B"/>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1C8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4FC"/>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607"/>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A36"/>
    <w:rsid w:val="00796FB4"/>
    <w:rsid w:val="0079724B"/>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CAC"/>
    <w:rsid w:val="007A6D08"/>
    <w:rsid w:val="007A6D6A"/>
    <w:rsid w:val="007A6EA1"/>
    <w:rsid w:val="007A6F88"/>
    <w:rsid w:val="007A6F9E"/>
    <w:rsid w:val="007A6FDB"/>
    <w:rsid w:val="007A7FF4"/>
    <w:rsid w:val="007B0381"/>
    <w:rsid w:val="007B0496"/>
    <w:rsid w:val="007B0776"/>
    <w:rsid w:val="007B0F99"/>
    <w:rsid w:val="007B1769"/>
    <w:rsid w:val="007B18C4"/>
    <w:rsid w:val="007B2844"/>
    <w:rsid w:val="007B2EA5"/>
    <w:rsid w:val="007B2F5A"/>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10"/>
    <w:rsid w:val="007D214D"/>
    <w:rsid w:val="007D222E"/>
    <w:rsid w:val="007D255F"/>
    <w:rsid w:val="007D2922"/>
    <w:rsid w:val="007D2AA0"/>
    <w:rsid w:val="007D2C50"/>
    <w:rsid w:val="007D2C87"/>
    <w:rsid w:val="007D3A69"/>
    <w:rsid w:val="007D3B6C"/>
    <w:rsid w:val="007D3EA2"/>
    <w:rsid w:val="007D43D4"/>
    <w:rsid w:val="007D45E2"/>
    <w:rsid w:val="007D4A01"/>
    <w:rsid w:val="007D4B4D"/>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3DB8"/>
    <w:rsid w:val="007E4298"/>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0A"/>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898"/>
    <w:rsid w:val="007F617E"/>
    <w:rsid w:val="007F62FD"/>
    <w:rsid w:val="007F671B"/>
    <w:rsid w:val="007F6BC4"/>
    <w:rsid w:val="007F7441"/>
    <w:rsid w:val="007F77A2"/>
    <w:rsid w:val="007F7852"/>
    <w:rsid w:val="007F7B07"/>
    <w:rsid w:val="008000FB"/>
    <w:rsid w:val="00800257"/>
    <w:rsid w:val="0080051D"/>
    <w:rsid w:val="0080056A"/>
    <w:rsid w:val="008009CB"/>
    <w:rsid w:val="00800C36"/>
    <w:rsid w:val="00800E53"/>
    <w:rsid w:val="008011B8"/>
    <w:rsid w:val="008012D1"/>
    <w:rsid w:val="0080153E"/>
    <w:rsid w:val="00801BF7"/>
    <w:rsid w:val="00801D12"/>
    <w:rsid w:val="00802240"/>
    <w:rsid w:val="008023C5"/>
    <w:rsid w:val="008027A8"/>
    <w:rsid w:val="00802AEC"/>
    <w:rsid w:val="00802DD2"/>
    <w:rsid w:val="00802DDF"/>
    <w:rsid w:val="00802E6F"/>
    <w:rsid w:val="00803207"/>
    <w:rsid w:val="00803233"/>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787"/>
    <w:rsid w:val="00811884"/>
    <w:rsid w:val="00811E09"/>
    <w:rsid w:val="00811EAF"/>
    <w:rsid w:val="00811EEE"/>
    <w:rsid w:val="00812205"/>
    <w:rsid w:val="008127FF"/>
    <w:rsid w:val="00812FDC"/>
    <w:rsid w:val="00813790"/>
    <w:rsid w:val="008147B9"/>
    <w:rsid w:val="00814990"/>
    <w:rsid w:val="008149BD"/>
    <w:rsid w:val="00814A98"/>
    <w:rsid w:val="00814CB0"/>
    <w:rsid w:val="0081545F"/>
    <w:rsid w:val="00815481"/>
    <w:rsid w:val="00815692"/>
    <w:rsid w:val="00815A93"/>
    <w:rsid w:val="00815C5B"/>
    <w:rsid w:val="00815D7D"/>
    <w:rsid w:val="008163A6"/>
    <w:rsid w:val="008167B3"/>
    <w:rsid w:val="0081771A"/>
    <w:rsid w:val="00817A70"/>
    <w:rsid w:val="00817A79"/>
    <w:rsid w:val="00817D78"/>
    <w:rsid w:val="00817F48"/>
    <w:rsid w:val="008203BE"/>
    <w:rsid w:val="008204CD"/>
    <w:rsid w:val="008205A9"/>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603"/>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A8"/>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6ECB"/>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856"/>
    <w:rsid w:val="00895ADA"/>
    <w:rsid w:val="00895B51"/>
    <w:rsid w:val="00895C44"/>
    <w:rsid w:val="008963A8"/>
    <w:rsid w:val="008967BE"/>
    <w:rsid w:val="00896DCA"/>
    <w:rsid w:val="00896E8E"/>
    <w:rsid w:val="00896E9C"/>
    <w:rsid w:val="008971B9"/>
    <w:rsid w:val="00897768"/>
    <w:rsid w:val="00897D98"/>
    <w:rsid w:val="008A019B"/>
    <w:rsid w:val="008A0A00"/>
    <w:rsid w:val="008A1293"/>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7FD"/>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0EB7"/>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962"/>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2C0"/>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1F8"/>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30B"/>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390"/>
    <w:rsid w:val="008F548E"/>
    <w:rsid w:val="008F5893"/>
    <w:rsid w:val="008F68E4"/>
    <w:rsid w:val="008F69D1"/>
    <w:rsid w:val="008F70B4"/>
    <w:rsid w:val="008F71CF"/>
    <w:rsid w:val="008F7676"/>
    <w:rsid w:val="008F7BBB"/>
    <w:rsid w:val="009005A8"/>
    <w:rsid w:val="00900708"/>
    <w:rsid w:val="00900FD6"/>
    <w:rsid w:val="0090102F"/>
    <w:rsid w:val="0090134E"/>
    <w:rsid w:val="009013EF"/>
    <w:rsid w:val="0090168F"/>
    <w:rsid w:val="009016C9"/>
    <w:rsid w:val="00901762"/>
    <w:rsid w:val="0090191F"/>
    <w:rsid w:val="00901BC9"/>
    <w:rsid w:val="00901C62"/>
    <w:rsid w:val="00902C81"/>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02B"/>
    <w:rsid w:val="0091019E"/>
    <w:rsid w:val="009107A4"/>
    <w:rsid w:val="009107E9"/>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721"/>
    <w:rsid w:val="00937910"/>
    <w:rsid w:val="00937E40"/>
    <w:rsid w:val="00937F41"/>
    <w:rsid w:val="0094007F"/>
    <w:rsid w:val="009404F6"/>
    <w:rsid w:val="00940D78"/>
    <w:rsid w:val="00940E2D"/>
    <w:rsid w:val="009412A4"/>
    <w:rsid w:val="00941435"/>
    <w:rsid w:val="00941720"/>
    <w:rsid w:val="00941D0D"/>
    <w:rsid w:val="009420A2"/>
    <w:rsid w:val="009421FD"/>
    <w:rsid w:val="0094234F"/>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789"/>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835"/>
    <w:rsid w:val="00956CB5"/>
    <w:rsid w:val="00957883"/>
    <w:rsid w:val="00960011"/>
    <w:rsid w:val="009601F4"/>
    <w:rsid w:val="00960329"/>
    <w:rsid w:val="00960439"/>
    <w:rsid w:val="00960502"/>
    <w:rsid w:val="00960672"/>
    <w:rsid w:val="009606C7"/>
    <w:rsid w:val="009608BC"/>
    <w:rsid w:val="009611F2"/>
    <w:rsid w:val="00961510"/>
    <w:rsid w:val="00961608"/>
    <w:rsid w:val="00961BC9"/>
    <w:rsid w:val="0096238D"/>
    <w:rsid w:val="009624CC"/>
    <w:rsid w:val="009628A6"/>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322"/>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83B"/>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9C"/>
    <w:rsid w:val="00991FB3"/>
    <w:rsid w:val="00992197"/>
    <w:rsid w:val="009922D5"/>
    <w:rsid w:val="00992349"/>
    <w:rsid w:val="0099246D"/>
    <w:rsid w:val="0099272B"/>
    <w:rsid w:val="009927EE"/>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665"/>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8D7"/>
    <w:rsid w:val="009C7A75"/>
    <w:rsid w:val="009C7BCF"/>
    <w:rsid w:val="009C7C04"/>
    <w:rsid w:val="009C7DC1"/>
    <w:rsid w:val="009C7DE2"/>
    <w:rsid w:val="009D0004"/>
    <w:rsid w:val="009D087D"/>
    <w:rsid w:val="009D0D3B"/>
    <w:rsid w:val="009D0E39"/>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4ECD"/>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BC"/>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03C"/>
    <w:rsid w:val="009F2B6A"/>
    <w:rsid w:val="009F2FCE"/>
    <w:rsid w:val="009F3D87"/>
    <w:rsid w:val="009F4CFF"/>
    <w:rsid w:val="009F5A15"/>
    <w:rsid w:val="009F6437"/>
    <w:rsid w:val="009F6464"/>
    <w:rsid w:val="009F72B0"/>
    <w:rsid w:val="009F7762"/>
    <w:rsid w:val="009F77D3"/>
    <w:rsid w:val="009F788C"/>
    <w:rsid w:val="009F78C2"/>
    <w:rsid w:val="009F7D66"/>
    <w:rsid w:val="00A00DF5"/>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1AB"/>
    <w:rsid w:val="00A07250"/>
    <w:rsid w:val="00A07637"/>
    <w:rsid w:val="00A078AA"/>
    <w:rsid w:val="00A07C3C"/>
    <w:rsid w:val="00A10156"/>
    <w:rsid w:val="00A10CB1"/>
    <w:rsid w:val="00A111E1"/>
    <w:rsid w:val="00A1251C"/>
    <w:rsid w:val="00A12C8D"/>
    <w:rsid w:val="00A12FC3"/>
    <w:rsid w:val="00A133CC"/>
    <w:rsid w:val="00A138C9"/>
    <w:rsid w:val="00A13AC5"/>
    <w:rsid w:val="00A13DCB"/>
    <w:rsid w:val="00A13EC0"/>
    <w:rsid w:val="00A1430F"/>
    <w:rsid w:val="00A15067"/>
    <w:rsid w:val="00A15567"/>
    <w:rsid w:val="00A155CB"/>
    <w:rsid w:val="00A15A2F"/>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10B"/>
    <w:rsid w:val="00A22CD3"/>
    <w:rsid w:val="00A22DFE"/>
    <w:rsid w:val="00A23174"/>
    <w:rsid w:val="00A23181"/>
    <w:rsid w:val="00A23258"/>
    <w:rsid w:val="00A237E6"/>
    <w:rsid w:val="00A23A7D"/>
    <w:rsid w:val="00A243D4"/>
    <w:rsid w:val="00A24755"/>
    <w:rsid w:val="00A2490D"/>
    <w:rsid w:val="00A24AD5"/>
    <w:rsid w:val="00A24DEF"/>
    <w:rsid w:val="00A25008"/>
    <w:rsid w:val="00A25136"/>
    <w:rsid w:val="00A25293"/>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5BF3"/>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95C"/>
    <w:rsid w:val="00A45B56"/>
    <w:rsid w:val="00A45B7D"/>
    <w:rsid w:val="00A46041"/>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082"/>
    <w:rsid w:val="00A60759"/>
    <w:rsid w:val="00A60A01"/>
    <w:rsid w:val="00A60B29"/>
    <w:rsid w:val="00A615DE"/>
    <w:rsid w:val="00A616C9"/>
    <w:rsid w:val="00A61CB8"/>
    <w:rsid w:val="00A61F5F"/>
    <w:rsid w:val="00A62CC6"/>
    <w:rsid w:val="00A630C9"/>
    <w:rsid w:val="00A6311F"/>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6AF2"/>
    <w:rsid w:val="00A67187"/>
    <w:rsid w:val="00A679F0"/>
    <w:rsid w:val="00A67EC3"/>
    <w:rsid w:val="00A7030F"/>
    <w:rsid w:val="00A705E3"/>
    <w:rsid w:val="00A70764"/>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960"/>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045"/>
    <w:rsid w:val="00A92631"/>
    <w:rsid w:val="00A928F1"/>
    <w:rsid w:val="00A92F96"/>
    <w:rsid w:val="00A92FB2"/>
    <w:rsid w:val="00A934A3"/>
    <w:rsid w:val="00A938E6"/>
    <w:rsid w:val="00A93B69"/>
    <w:rsid w:val="00A93DA9"/>
    <w:rsid w:val="00A93FE5"/>
    <w:rsid w:val="00A943B4"/>
    <w:rsid w:val="00A9520A"/>
    <w:rsid w:val="00A9537B"/>
    <w:rsid w:val="00A9542F"/>
    <w:rsid w:val="00A95DE6"/>
    <w:rsid w:val="00A96677"/>
    <w:rsid w:val="00A9677F"/>
    <w:rsid w:val="00A969FC"/>
    <w:rsid w:val="00A96A1A"/>
    <w:rsid w:val="00A96AD4"/>
    <w:rsid w:val="00A96E25"/>
    <w:rsid w:val="00A96E74"/>
    <w:rsid w:val="00A9765F"/>
    <w:rsid w:val="00A9766F"/>
    <w:rsid w:val="00A97893"/>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016"/>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95E"/>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5AC"/>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628"/>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01"/>
    <w:rsid w:val="00AF564B"/>
    <w:rsid w:val="00AF5C0F"/>
    <w:rsid w:val="00AF5E94"/>
    <w:rsid w:val="00AF5F91"/>
    <w:rsid w:val="00AF6BC8"/>
    <w:rsid w:val="00AF6E22"/>
    <w:rsid w:val="00AF79BD"/>
    <w:rsid w:val="00AF7CF9"/>
    <w:rsid w:val="00AF7EBA"/>
    <w:rsid w:val="00B0019B"/>
    <w:rsid w:val="00B007B6"/>
    <w:rsid w:val="00B00A75"/>
    <w:rsid w:val="00B00DF2"/>
    <w:rsid w:val="00B013AE"/>
    <w:rsid w:val="00B016E1"/>
    <w:rsid w:val="00B01737"/>
    <w:rsid w:val="00B0186B"/>
    <w:rsid w:val="00B0191E"/>
    <w:rsid w:val="00B01A5D"/>
    <w:rsid w:val="00B01D14"/>
    <w:rsid w:val="00B02E20"/>
    <w:rsid w:val="00B03208"/>
    <w:rsid w:val="00B0328D"/>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83F"/>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7A4"/>
    <w:rsid w:val="00B21C54"/>
    <w:rsid w:val="00B2251E"/>
    <w:rsid w:val="00B226C3"/>
    <w:rsid w:val="00B2289B"/>
    <w:rsid w:val="00B22A6A"/>
    <w:rsid w:val="00B22B01"/>
    <w:rsid w:val="00B2321B"/>
    <w:rsid w:val="00B23329"/>
    <w:rsid w:val="00B23502"/>
    <w:rsid w:val="00B23A7B"/>
    <w:rsid w:val="00B242A4"/>
    <w:rsid w:val="00B2469E"/>
    <w:rsid w:val="00B24762"/>
    <w:rsid w:val="00B24EA4"/>
    <w:rsid w:val="00B253AB"/>
    <w:rsid w:val="00B2560A"/>
    <w:rsid w:val="00B25850"/>
    <w:rsid w:val="00B25AF0"/>
    <w:rsid w:val="00B264BE"/>
    <w:rsid w:val="00B26557"/>
    <w:rsid w:val="00B26647"/>
    <w:rsid w:val="00B26A85"/>
    <w:rsid w:val="00B26E08"/>
    <w:rsid w:val="00B26E66"/>
    <w:rsid w:val="00B27669"/>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C2"/>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55"/>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4F8B"/>
    <w:rsid w:val="00B756CE"/>
    <w:rsid w:val="00B75CE4"/>
    <w:rsid w:val="00B75E12"/>
    <w:rsid w:val="00B760F4"/>
    <w:rsid w:val="00B764A7"/>
    <w:rsid w:val="00B765C6"/>
    <w:rsid w:val="00B769B3"/>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6D60"/>
    <w:rsid w:val="00B875FF"/>
    <w:rsid w:val="00B876C1"/>
    <w:rsid w:val="00B8799E"/>
    <w:rsid w:val="00B87CAE"/>
    <w:rsid w:val="00B87EF1"/>
    <w:rsid w:val="00B90922"/>
    <w:rsid w:val="00B91AF8"/>
    <w:rsid w:val="00B91BBC"/>
    <w:rsid w:val="00B91D73"/>
    <w:rsid w:val="00B91F5D"/>
    <w:rsid w:val="00B92255"/>
    <w:rsid w:val="00B925D5"/>
    <w:rsid w:val="00B92DB4"/>
    <w:rsid w:val="00B92EC7"/>
    <w:rsid w:val="00B93008"/>
    <w:rsid w:val="00B932AC"/>
    <w:rsid w:val="00B93776"/>
    <w:rsid w:val="00B9378B"/>
    <w:rsid w:val="00B93A00"/>
    <w:rsid w:val="00B93F9D"/>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292"/>
    <w:rsid w:val="00BA3E3E"/>
    <w:rsid w:val="00BA459B"/>
    <w:rsid w:val="00BA4BE0"/>
    <w:rsid w:val="00BA50C2"/>
    <w:rsid w:val="00BA546D"/>
    <w:rsid w:val="00BA6367"/>
    <w:rsid w:val="00BA668E"/>
    <w:rsid w:val="00BA68AF"/>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4C"/>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2FF0"/>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6E1"/>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317"/>
    <w:rsid w:val="00BF76EB"/>
    <w:rsid w:val="00BF7837"/>
    <w:rsid w:val="00BF7C0A"/>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BBF"/>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29"/>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957"/>
    <w:rsid w:val="00C33DE5"/>
    <w:rsid w:val="00C34364"/>
    <w:rsid w:val="00C35422"/>
    <w:rsid w:val="00C3547B"/>
    <w:rsid w:val="00C3550C"/>
    <w:rsid w:val="00C35E7A"/>
    <w:rsid w:val="00C36388"/>
    <w:rsid w:val="00C364C4"/>
    <w:rsid w:val="00C36DEA"/>
    <w:rsid w:val="00C371E7"/>
    <w:rsid w:val="00C37251"/>
    <w:rsid w:val="00C37BB2"/>
    <w:rsid w:val="00C37EA6"/>
    <w:rsid w:val="00C37FF1"/>
    <w:rsid w:val="00C40733"/>
    <w:rsid w:val="00C408D7"/>
    <w:rsid w:val="00C40A25"/>
    <w:rsid w:val="00C40B42"/>
    <w:rsid w:val="00C41641"/>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2B6"/>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832"/>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D54"/>
    <w:rsid w:val="00C77EA1"/>
    <w:rsid w:val="00C80529"/>
    <w:rsid w:val="00C8069B"/>
    <w:rsid w:val="00C8086E"/>
    <w:rsid w:val="00C80C7A"/>
    <w:rsid w:val="00C80E46"/>
    <w:rsid w:val="00C81246"/>
    <w:rsid w:val="00C815E4"/>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073"/>
    <w:rsid w:val="00C9038D"/>
    <w:rsid w:val="00C90724"/>
    <w:rsid w:val="00C907AB"/>
    <w:rsid w:val="00C90A9C"/>
    <w:rsid w:val="00C90DA7"/>
    <w:rsid w:val="00C90DC6"/>
    <w:rsid w:val="00C9101B"/>
    <w:rsid w:val="00C910D7"/>
    <w:rsid w:val="00C913F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4905"/>
    <w:rsid w:val="00C94BC4"/>
    <w:rsid w:val="00C9511F"/>
    <w:rsid w:val="00C953AB"/>
    <w:rsid w:val="00C95DAA"/>
    <w:rsid w:val="00C96B13"/>
    <w:rsid w:val="00C96C4E"/>
    <w:rsid w:val="00C96E9B"/>
    <w:rsid w:val="00C96EF5"/>
    <w:rsid w:val="00C96F79"/>
    <w:rsid w:val="00C97411"/>
    <w:rsid w:val="00C97C50"/>
    <w:rsid w:val="00CA06D0"/>
    <w:rsid w:val="00CA0940"/>
    <w:rsid w:val="00CA0B70"/>
    <w:rsid w:val="00CA0BB5"/>
    <w:rsid w:val="00CA0DD7"/>
    <w:rsid w:val="00CA1894"/>
    <w:rsid w:val="00CA1A53"/>
    <w:rsid w:val="00CA270E"/>
    <w:rsid w:val="00CA2A5E"/>
    <w:rsid w:val="00CA31FD"/>
    <w:rsid w:val="00CA3347"/>
    <w:rsid w:val="00CA34AB"/>
    <w:rsid w:val="00CA35E2"/>
    <w:rsid w:val="00CA3933"/>
    <w:rsid w:val="00CA3D58"/>
    <w:rsid w:val="00CA5681"/>
    <w:rsid w:val="00CA57C5"/>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0C"/>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DBA"/>
    <w:rsid w:val="00CD5E70"/>
    <w:rsid w:val="00CD5F26"/>
    <w:rsid w:val="00CD621D"/>
    <w:rsid w:val="00CD6241"/>
    <w:rsid w:val="00CD6536"/>
    <w:rsid w:val="00CD65E7"/>
    <w:rsid w:val="00CD6C1B"/>
    <w:rsid w:val="00CD75A1"/>
    <w:rsid w:val="00CD7667"/>
    <w:rsid w:val="00CE04BA"/>
    <w:rsid w:val="00CE0709"/>
    <w:rsid w:val="00CE08EE"/>
    <w:rsid w:val="00CE0B54"/>
    <w:rsid w:val="00CE0CB5"/>
    <w:rsid w:val="00CE0D5E"/>
    <w:rsid w:val="00CE1094"/>
    <w:rsid w:val="00CE192C"/>
    <w:rsid w:val="00CE1AEF"/>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172"/>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74A"/>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1FF"/>
    <w:rsid w:val="00D053A3"/>
    <w:rsid w:val="00D053AD"/>
    <w:rsid w:val="00D054F1"/>
    <w:rsid w:val="00D05697"/>
    <w:rsid w:val="00D05775"/>
    <w:rsid w:val="00D0584C"/>
    <w:rsid w:val="00D05C01"/>
    <w:rsid w:val="00D05C22"/>
    <w:rsid w:val="00D05C44"/>
    <w:rsid w:val="00D064E8"/>
    <w:rsid w:val="00D06885"/>
    <w:rsid w:val="00D07275"/>
    <w:rsid w:val="00D07560"/>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6F2B"/>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680"/>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6D09"/>
    <w:rsid w:val="00D476E9"/>
    <w:rsid w:val="00D47C16"/>
    <w:rsid w:val="00D50890"/>
    <w:rsid w:val="00D50C12"/>
    <w:rsid w:val="00D50C6E"/>
    <w:rsid w:val="00D5103B"/>
    <w:rsid w:val="00D510CF"/>
    <w:rsid w:val="00D51452"/>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9A4"/>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201"/>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A19"/>
    <w:rsid w:val="00D72D14"/>
    <w:rsid w:val="00D73080"/>
    <w:rsid w:val="00D73704"/>
    <w:rsid w:val="00D73733"/>
    <w:rsid w:val="00D738CB"/>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452"/>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3C8"/>
    <w:rsid w:val="00DA1A5F"/>
    <w:rsid w:val="00DA1AD9"/>
    <w:rsid w:val="00DA1D95"/>
    <w:rsid w:val="00DA1E27"/>
    <w:rsid w:val="00DA2007"/>
    <w:rsid w:val="00DA21AB"/>
    <w:rsid w:val="00DA327E"/>
    <w:rsid w:val="00DA32FA"/>
    <w:rsid w:val="00DA367A"/>
    <w:rsid w:val="00DA369B"/>
    <w:rsid w:val="00DA3B3A"/>
    <w:rsid w:val="00DA3FFE"/>
    <w:rsid w:val="00DA45BD"/>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1CDA"/>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E5B"/>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051"/>
    <w:rsid w:val="00DD225E"/>
    <w:rsid w:val="00DD229E"/>
    <w:rsid w:val="00DD2BB7"/>
    <w:rsid w:val="00DD2E44"/>
    <w:rsid w:val="00DD30E3"/>
    <w:rsid w:val="00DD355D"/>
    <w:rsid w:val="00DD35A7"/>
    <w:rsid w:val="00DD3898"/>
    <w:rsid w:val="00DD3CBA"/>
    <w:rsid w:val="00DD3D1C"/>
    <w:rsid w:val="00DD45BC"/>
    <w:rsid w:val="00DD4B58"/>
    <w:rsid w:val="00DD55E0"/>
    <w:rsid w:val="00DD5819"/>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070"/>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77D"/>
    <w:rsid w:val="00DF5D00"/>
    <w:rsid w:val="00DF633B"/>
    <w:rsid w:val="00DF63EF"/>
    <w:rsid w:val="00DF6962"/>
    <w:rsid w:val="00DF70DF"/>
    <w:rsid w:val="00DF71EE"/>
    <w:rsid w:val="00DF7513"/>
    <w:rsid w:val="00DF7649"/>
    <w:rsid w:val="00DF76D5"/>
    <w:rsid w:val="00DF77E6"/>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6A86"/>
    <w:rsid w:val="00E07AF8"/>
    <w:rsid w:val="00E07FAB"/>
    <w:rsid w:val="00E10158"/>
    <w:rsid w:val="00E10432"/>
    <w:rsid w:val="00E1052E"/>
    <w:rsid w:val="00E11063"/>
    <w:rsid w:val="00E11AFF"/>
    <w:rsid w:val="00E11DC5"/>
    <w:rsid w:val="00E11DEE"/>
    <w:rsid w:val="00E1213F"/>
    <w:rsid w:val="00E12243"/>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0E3"/>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67F"/>
    <w:rsid w:val="00E35A29"/>
    <w:rsid w:val="00E362A7"/>
    <w:rsid w:val="00E36366"/>
    <w:rsid w:val="00E3665D"/>
    <w:rsid w:val="00E367D2"/>
    <w:rsid w:val="00E368A2"/>
    <w:rsid w:val="00E37672"/>
    <w:rsid w:val="00E376DF"/>
    <w:rsid w:val="00E37A60"/>
    <w:rsid w:val="00E37A81"/>
    <w:rsid w:val="00E40910"/>
    <w:rsid w:val="00E40E55"/>
    <w:rsid w:val="00E410BA"/>
    <w:rsid w:val="00E41551"/>
    <w:rsid w:val="00E4212A"/>
    <w:rsid w:val="00E4263F"/>
    <w:rsid w:val="00E42682"/>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CE4"/>
    <w:rsid w:val="00E46D0A"/>
    <w:rsid w:val="00E46EB0"/>
    <w:rsid w:val="00E46F4C"/>
    <w:rsid w:val="00E4732B"/>
    <w:rsid w:val="00E474A8"/>
    <w:rsid w:val="00E475A1"/>
    <w:rsid w:val="00E47B44"/>
    <w:rsid w:val="00E502C8"/>
    <w:rsid w:val="00E50849"/>
    <w:rsid w:val="00E50B9E"/>
    <w:rsid w:val="00E50E90"/>
    <w:rsid w:val="00E512A5"/>
    <w:rsid w:val="00E5260F"/>
    <w:rsid w:val="00E52C96"/>
    <w:rsid w:val="00E53081"/>
    <w:rsid w:val="00E5320A"/>
    <w:rsid w:val="00E5332D"/>
    <w:rsid w:val="00E53541"/>
    <w:rsid w:val="00E53B1A"/>
    <w:rsid w:val="00E53CFB"/>
    <w:rsid w:val="00E53DC3"/>
    <w:rsid w:val="00E54381"/>
    <w:rsid w:val="00E5448F"/>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37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1EA5"/>
    <w:rsid w:val="00E9244C"/>
    <w:rsid w:val="00E92758"/>
    <w:rsid w:val="00E92E8B"/>
    <w:rsid w:val="00E933B6"/>
    <w:rsid w:val="00E937BC"/>
    <w:rsid w:val="00E93B23"/>
    <w:rsid w:val="00E93CDE"/>
    <w:rsid w:val="00E94427"/>
    <w:rsid w:val="00E946A6"/>
    <w:rsid w:val="00E94E8C"/>
    <w:rsid w:val="00E95245"/>
    <w:rsid w:val="00E95535"/>
    <w:rsid w:val="00E95792"/>
    <w:rsid w:val="00E957C2"/>
    <w:rsid w:val="00E95C0C"/>
    <w:rsid w:val="00E9608D"/>
    <w:rsid w:val="00E9633E"/>
    <w:rsid w:val="00E967E9"/>
    <w:rsid w:val="00E96E2C"/>
    <w:rsid w:val="00E96EEA"/>
    <w:rsid w:val="00E97203"/>
    <w:rsid w:val="00E97783"/>
    <w:rsid w:val="00E97837"/>
    <w:rsid w:val="00E97C67"/>
    <w:rsid w:val="00EA012E"/>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4E9E"/>
    <w:rsid w:val="00ED507F"/>
    <w:rsid w:val="00ED5101"/>
    <w:rsid w:val="00ED5120"/>
    <w:rsid w:val="00ED5372"/>
    <w:rsid w:val="00ED55A6"/>
    <w:rsid w:val="00ED5718"/>
    <w:rsid w:val="00ED65F0"/>
    <w:rsid w:val="00ED6F49"/>
    <w:rsid w:val="00ED6FFF"/>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0C"/>
    <w:rsid w:val="00EE7F24"/>
    <w:rsid w:val="00EE7FA7"/>
    <w:rsid w:val="00EF0191"/>
    <w:rsid w:val="00EF0555"/>
    <w:rsid w:val="00EF05DD"/>
    <w:rsid w:val="00EF086F"/>
    <w:rsid w:val="00EF09DC"/>
    <w:rsid w:val="00EF0E47"/>
    <w:rsid w:val="00EF0E58"/>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6F9"/>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17C02"/>
    <w:rsid w:val="00F20542"/>
    <w:rsid w:val="00F205F3"/>
    <w:rsid w:val="00F2061C"/>
    <w:rsid w:val="00F2063D"/>
    <w:rsid w:val="00F20C59"/>
    <w:rsid w:val="00F21147"/>
    <w:rsid w:val="00F2117E"/>
    <w:rsid w:val="00F211AE"/>
    <w:rsid w:val="00F212A4"/>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57D"/>
    <w:rsid w:val="00F32B29"/>
    <w:rsid w:val="00F32EB8"/>
    <w:rsid w:val="00F3307F"/>
    <w:rsid w:val="00F3317A"/>
    <w:rsid w:val="00F331BC"/>
    <w:rsid w:val="00F33A7B"/>
    <w:rsid w:val="00F3423B"/>
    <w:rsid w:val="00F3430E"/>
    <w:rsid w:val="00F343E8"/>
    <w:rsid w:val="00F3457A"/>
    <w:rsid w:val="00F349F2"/>
    <w:rsid w:val="00F34A09"/>
    <w:rsid w:val="00F3578D"/>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1C3"/>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934"/>
    <w:rsid w:val="00F52AE0"/>
    <w:rsid w:val="00F52CE2"/>
    <w:rsid w:val="00F530B4"/>
    <w:rsid w:val="00F53223"/>
    <w:rsid w:val="00F532E8"/>
    <w:rsid w:val="00F5339D"/>
    <w:rsid w:val="00F53496"/>
    <w:rsid w:val="00F53866"/>
    <w:rsid w:val="00F53DF1"/>
    <w:rsid w:val="00F5489F"/>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073"/>
    <w:rsid w:val="00F60EA0"/>
    <w:rsid w:val="00F60FEA"/>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B2C"/>
    <w:rsid w:val="00F91D81"/>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890"/>
    <w:rsid w:val="00FC3AEE"/>
    <w:rsid w:val="00FC3E0D"/>
    <w:rsid w:val="00FC3E2F"/>
    <w:rsid w:val="00FC3E4F"/>
    <w:rsid w:val="00FC45D0"/>
    <w:rsid w:val="00FC471F"/>
    <w:rsid w:val="00FC52E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399"/>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81B"/>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5DB"/>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6AF2"/>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66A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6AF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qFormat/>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99"/>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99"/>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zh-TW"/>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 w:type="character" w:customStyle="1" w:styleId="CommentTextChar">
    <w:name w:val="Comment Text Char"/>
    <w:basedOn w:val="DefaultParagraphFont"/>
    <w:link w:val="CommentText"/>
    <w:semiHidden/>
    <w:rsid w:val="00A92045"/>
    <w:rPr>
      <w:rFonts w:asciiTheme="minorHAnsi" w:eastAsia="MS Mincho" w:hAnsiTheme="minorHAnsi" w:cstheme="minorBidi"/>
      <w:kern w:val="2"/>
      <w:sz w:val="24"/>
      <w:szCs w:val="22"/>
      <w:lang w:eastAsia="zh-TW"/>
    </w:rPr>
  </w:style>
  <w:style w:type="character" w:customStyle="1" w:styleId="ui-provider">
    <w:name w:val="ui-provider"/>
    <w:basedOn w:val="DefaultParagraphFont"/>
    <w:rsid w:val="00B76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863854">
      <w:bodyDiv w:val="1"/>
      <w:marLeft w:val="0"/>
      <w:marRight w:val="0"/>
      <w:marTop w:val="0"/>
      <w:marBottom w:val="0"/>
      <w:divBdr>
        <w:top w:val="none" w:sz="0" w:space="0" w:color="auto"/>
        <w:left w:val="none" w:sz="0" w:space="0" w:color="auto"/>
        <w:bottom w:val="none" w:sz="0" w:space="0" w:color="auto"/>
        <w:right w:val="none" w:sz="0" w:space="0" w:color="auto"/>
      </w:divBdr>
    </w:div>
    <w:div w:id="1470553">
      <w:bodyDiv w:val="1"/>
      <w:marLeft w:val="0"/>
      <w:marRight w:val="0"/>
      <w:marTop w:val="0"/>
      <w:marBottom w:val="0"/>
      <w:divBdr>
        <w:top w:val="none" w:sz="0" w:space="0" w:color="auto"/>
        <w:left w:val="none" w:sz="0" w:space="0" w:color="auto"/>
        <w:bottom w:val="none" w:sz="0" w:space="0" w:color="auto"/>
        <w:right w:val="none" w:sz="0" w:space="0" w:color="auto"/>
      </w:divBdr>
    </w:div>
    <w:div w:id="4864938">
      <w:bodyDiv w:val="1"/>
      <w:marLeft w:val="0"/>
      <w:marRight w:val="0"/>
      <w:marTop w:val="0"/>
      <w:marBottom w:val="0"/>
      <w:divBdr>
        <w:top w:val="none" w:sz="0" w:space="0" w:color="auto"/>
        <w:left w:val="none" w:sz="0" w:space="0" w:color="auto"/>
        <w:bottom w:val="none" w:sz="0" w:space="0" w:color="auto"/>
        <w:right w:val="none" w:sz="0" w:space="0" w:color="auto"/>
      </w:divBdr>
    </w:div>
    <w:div w:id="6447701">
      <w:bodyDiv w:val="1"/>
      <w:marLeft w:val="0"/>
      <w:marRight w:val="0"/>
      <w:marTop w:val="0"/>
      <w:marBottom w:val="0"/>
      <w:divBdr>
        <w:top w:val="none" w:sz="0" w:space="0" w:color="auto"/>
        <w:left w:val="none" w:sz="0" w:space="0" w:color="auto"/>
        <w:bottom w:val="none" w:sz="0" w:space="0" w:color="auto"/>
        <w:right w:val="none" w:sz="0" w:space="0" w:color="auto"/>
      </w:divBdr>
    </w:div>
    <w:div w:id="663589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8800954">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8990524">
      <w:bodyDiv w:val="1"/>
      <w:marLeft w:val="0"/>
      <w:marRight w:val="0"/>
      <w:marTop w:val="0"/>
      <w:marBottom w:val="0"/>
      <w:divBdr>
        <w:top w:val="none" w:sz="0" w:space="0" w:color="auto"/>
        <w:left w:val="none" w:sz="0" w:space="0" w:color="auto"/>
        <w:bottom w:val="none" w:sz="0" w:space="0" w:color="auto"/>
        <w:right w:val="none" w:sz="0" w:space="0" w:color="auto"/>
      </w:divBdr>
    </w:div>
    <w:div w:id="33848302">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6394508">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6244530">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76249138">
      <w:bodyDiv w:val="1"/>
      <w:marLeft w:val="0"/>
      <w:marRight w:val="0"/>
      <w:marTop w:val="0"/>
      <w:marBottom w:val="0"/>
      <w:divBdr>
        <w:top w:val="none" w:sz="0" w:space="0" w:color="auto"/>
        <w:left w:val="none" w:sz="0" w:space="0" w:color="auto"/>
        <w:bottom w:val="none" w:sz="0" w:space="0" w:color="auto"/>
        <w:right w:val="none" w:sz="0" w:space="0" w:color="auto"/>
      </w:divBdr>
    </w:div>
    <w:div w:id="78793877">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84757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5104133">
      <w:bodyDiv w:val="1"/>
      <w:marLeft w:val="0"/>
      <w:marRight w:val="0"/>
      <w:marTop w:val="0"/>
      <w:marBottom w:val="0"/>
      <w:divBdr>
        <w:top w:val="none" w:sz="0" w:space="0" w:color="auto"/>
        <w:left w:val="none" w:sz="0" w:space="0" w:color="auto"/>
        <w:bottom w:val="none" w:sz="0" w:space="0" w:color="auto"/>
        <w:right w:val="none" w:sz="0" w:space="0" w:color="auto"/>
      </w:divBdr>
    </w:div>
    <w:div w:id="9675968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01262551">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17993445">
      <w:bodyDiv w:val="1"/>
      <w:marLeft w:val="0"/>
      <w:marRight w:val="0"/>
      <w:marTop w:val="0"/>
      <w:marBottom w:val="0"/>
      <w:divBdr>
        <w:top w:val="none" w:sz="0" w:space="0" w:color="auto"/>
        <w:left w:val="none" w:sz="0" w:space="0" w:color="auto"/>
        <w:bottom w:val="none" w:sz="0" w:space="0" w:color="auto"/>
        <w:right w:val="none" w:sz="0" w:space="0" w:color="auto"/>
      </w:divBdr>
    </w:div>
    <w:div w:id="126316169">
      <w:bodyDiv w:val="1"/>
      <w:marLeft w:val="0"/>
      <w:marRight w:val="0"/>
      <w:marTop w:val="0"/>
      <w:marBottom w:val="0"/>
      <w:divBdr>
        <w:top w:val="none" w:sz="0" w:space="0" w:color="auto"/>
        <w:left w:val="none" w:sz="0" w:space="0" w:color="auto"/>
        <w:bottom w:val="none" w:sz="0" w:space="0" w:color="auto"/>
        <w:right w:val="none" w:sz="0" w:space="0" w:color="auto"/>
      </w:divBdr>
    </w:div>
    <w:div w:id="132261190">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4127477">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14541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8224105">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19570105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3029536">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6984967">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742488">
      <w:bodyDiv w:val="1"/>
      <w:marLeft w:val="0"/>
      <w:marRight w:val="0"/>
      <w:marTop w:val="0"/>
      <w:marBottom w:val="0"/>
      <w:divBdr>
        <w:top w:val="none" w:sz="0" w:space="0" w:color="auto"/>
        <w:left w:val="none" w:sz="0" w:space="0" w:color="auto"/>
        <w:bottom w:val="none" w:sz="0" w:space="0" w:color="auto"/>
        <w:right w:val="none" w:sz="0" w:space="0" w:color="auto"/>
      </w:divBdr>
    </w:div>
    <w:div w:id="253898796">
      <w:bodyDiv w:val="1"/>
      <w:marLeft w:val="0"/>
      <w:marRight w:val="0"/>
      <w:marTop w:val="0"/>
      <w:marBottom w:val="0"/>
      <w:divBdr>
        <w:top w:val="none" w:sz="0" w:space="0" w:color="auto"/>
        <w:left w:val="none" w:sz="0" w:space="0" w:color="auto"/>
        <w:bottom w:val="none" w:sz="0" w:space="0" w:color="auto"/>
        <w:right w:val="none" w:sz="0" w:space="0" w:color="auto"/>
      </w:divBdr>
    </w:div>
    <w:div w:id="266277059">
      <w:bodyDiv w:val="1"/>
      <w:marLeft w:val="0"/>
      <w:marRight w:val="0"/>
      <w:marTop w:val="0"/>
      <w:marBottom w:val="0"/>
      <w:divBdr>
        <w:top w:val="none" w:sz="0" w:space="0" w:color="auto"/>
        <w:left w:val="none" w:sz="0" w:space="0" w:color="auto"/>
        <w:bottom w:val="none" w:sz="0" w:space="0" w:color="auto"/>
        <w:right w:val="none" w:sz="0" w:space="0" w:color="auto"/>
      </w:divBdr>
    </w:div>
    <w:div w:id="267087742">
      <w:bodyDiv w:val="1"/>
      <w:marLeft w:val="0"/>
      <w:marRight w:val="0"/>
      <w:marTop w:val="0"/>
      <w:marBottom w:val="0"/>
      <w:divBdr>
        <w:top w:val="none" w:sz="0" w:space="0" w:color="auto"/>
        <w:left w:val="none" w:sz="0" w:space="0" w:color="auto"/>
        <w:bottom w:val="none" w:sz="0" w:space="0" w:color="auto"/>
        <w:right w:val="none" w:sz="0" w:space="0" w:color="auto"/>
      </w:divBdr>
    </w:div>
    <w:div w:id="27217912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9748194">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8413627">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361089">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1643381">
      <w:bodyDiv w:val="1"/>
      <w:marLeft w:val="0"/>
      <w:marRight w:val="0"/>
      <w:marTop w:val="0"/>
      <w:marBottom w:val="0"/>
      <w:divBdr>
        <w:top w:val="none" w:sz="0" w:space="0" w:color="auto"/>
        <w:left w:val="none" w:sz="0" w:space="0" w:color="auto"/>
        <w:bottom w:val="none" w:sz="0" w:space="0" w:color="auto"/>
        <w:right w:val="none" w:sz="0" w:space="0" w:color="auto"/>
      </w:divBdr>
    </w:div>
    <w:div w:id="332147142">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7237368">
      <w:bodyDiv w:val="1"/>
      <w:marLeft w:val="0"/>
      <w:marRight w:val="0"/>
      <w:marTop w:val="0"/>
      <w:marBottom w:val="0"/>
      <w:divBdr>
        <w:top w:val="none" w:sz="0" w:space="0" w:color="auto"/>
        <w:left w:val="none" w:sz="0" w:space="0" w:color="auto"/>
        <w:bottom w:val="none" w:sz="0" w:space="0" w:color="auto"/>
        <w:right w:val="none" w:sz="0" w:space="0" w:color="auto"/>
      </w:divBdr>
    </w:div>
    <w:div w:id="365450687">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4061681">
      <w:bodyDiv w:val="1"/>
      <w:marLeft w:val="0"/>
      <w:marRight w:val="0"/>
      <w:marTop w:val="0"/>
      <w:marBottom w:val="0"/>
      <w:divBdr>
        <w:top w:val="none" w:sz="0" w:space="0" w:color="auto"/>
        <w:left w:val="none" w:sz="0" w:space="0" w:color="auto"/>
        <w:bottom w:val="none" w:sz="0" w:space="0" w:color="auto"/>
        <w:right w:val="none" w:sz="0" w:space="0" w:color="auto"/>
      </w:divBdr>
    </w:div>
    <w:div w:id="386495210">
      <w:bodyDiv w:val="1"/>
      <w:marLeft w:val="0"/>
      <w:marRight w:val="0"/>
      <w:marTop w:val="0"/>
      <w:marBottom w:val="0"/>
      <w:divBdr>
        <w:top w:val="none" w:sz="0" w:space="0" w:color="auto"/>
        <w:left w:val="none" w:sz="0" w:space="0" w:color="auto"/>
        <w:bottom w:val="none" w:sz="0" w:space="0" w:color="auto"/>
        <w:right w:val="none" w:sz="0" w:space="0" w:color="auto"/>
      </w:divBdr>
    </w:div>
    <w:div w:id="397096054">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306107">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5478">
      <w:bodyDiv w:val="1"/>
      <w:marLeft w:val="0"/>
      <w:marRight w:val="0"/>
      <w:marTop w:val="0"/>
      <w:marBottom w:val="0"/>
      <w:divBdr>
        <w:top w:val="none" w:sz="0" w:space="0" w:color="auto"/>
        <w:left w:val="none" w:sz="0" w:space="0" w:color="auto"/>
        <w:bottom w:val="none" w:sz="0" w:space="0" w:color="auto"/>
        <w:right w:val="none" w:sz="0" w:space="0" w:color="auto"/>
      </w:divBdr>
      <w:divsChild>
        <w:div w:id="741030645">
          <w:marLeft w:val="1267"/>
          <w:marRight w:val="0"/>
          <w:marTop w:val="180"/>
          <w:marBottom w:val="0"/>
          <w:divBdr>
            <w:top w:val="none" w:sz="0" w:space="0" w:color="auto"/>
            <w:left w:val="none" w:sz="0" w:space="0" w:color="auto"/>
            <w:bottom w:val="none" w:sz="0" w:space="0" w:color="auto"/>
            <w:right w:val="none" w:sz="0" w:space="0" w:color="auto"/>
          </w:divBdr>
        </w:div>
        <w:div w:id="1819568152">
          <w:marLeft w:val="1699"/>
          <w:marRight w:val="0"/>
          <w:marTop w:val="120"/>
          <w:marBottom w:val="0"/>
          <w:divBdr>
            <w:top w:val="none" w:sz="0" w:space="0" w:color="auto"/>
            <w:left w:val="none" w:sz="0" w:space="0" w:color="auto"/>
            <w:bottom w:val="none" w:sz="0" w:space="0" w:color="auto"/>
            <w:right w:val="none" w:sz="0" w:space="0" w:color="auto"/>
          </w:divBdr>
        </w:div>
      </w:divsChild>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0420876">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1538985">
      <w:bodyDiv w:val="1"/>
      <w:marLeft w:val="0"/>
      <w:marRight w:val="0"/>
      <w:marTop w:val="0"/>
      <w:marBottom w:val="0"/>
      <w:divBdr>
        <w:top w:val="none" w:sz="0" w:space="0" w:color="auto"/>
        <w:left w:val="none" w:sz="0" w:space="0" w:color="auto"/>
        <w:bottom w:val="none" w:sz="0" w:space="0" w:color="auto"/>
        <w:right w:val="none" w:sz="0" w:space="0" w:color="auto"/>
      </w:divBdr>
    </w:div>
    <w:div w:id="443967336">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3332178">
      <w:bodyDiv w:val="1"/>
      <w:marLeft w:val="0"/>
      <w:marRight w:val="0"/>
      <w:marTop w:val="0"/>
      <w:marBottom w:val="0"/>
      <w:divBdr>
        <w:top w:val="none" w:sz="0" w:space="0" w:color="auto"/>
        <w:left w:val="none" w:sz="0" w:space="0" w:color="auto"/>
        <w:bottom w:val="none" w:sz="0" w:space="0" w:color="auto"/>
        <w:right w:val="none" w:sz="0" w:space="0" w:color="auto"/>
      </w:divBdr>
    </w:div>
    <w:div w:id="463079202">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535662">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0492548">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866488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488662">
      <w:bodyDiv w:val="1"/>
      <w:marLeft w:val="0"/>
      <w:marRight w:val="0"/>
      <w:marTop w:val="0"/>
      <w:marBottom w:val="0"/>
      <w:divBdr>
        <w:top w:val="none" w:sz="0" w:space="0" w:color="auto"/>
        <w:left w:val="none" w:sz="0" w:space="0" w:color="auto"/>
        <w:bottom w:val="none" w:sz="0" w:space="0" w:color="auto"/>
        <w:right w:val="none" w:sz="0" w:space="0" w:color="auto"/>
      </w:divBdr>
    </w:div>
    <w:div w:id="52548162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0917516">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6667170">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8657026">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0889368">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38857">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1956010">
      <w:bodyDiv w:val="1"/>
      <w:marLeft w:val="0"/>
      <w:marRight w:val="0"/>
      <w:marTop w:val="0"/>
      <w:marBottom w:val="0"/>
      <w:divBdr>
        <w:top w:val="none" w:sz="0" w:space="0" w:color="auto"/>
        <w:left w:val="none" w:sz="0" w:space="0" w:color="auto"/>
        <w:bottom w:val="none" w:sz="0" w:space="0" w:color="auto"/>
        <w:right w:val="none" w:sz="0" w:space="0" w:color="auto"/>
      </w:divBdr>
    </w:div>
    <w:div w:id="622276227">
      <w:bodyDiv w:val="1"/>
      <w:marLeft w:val="0"/>
      <w:marRight w:val="0"/>
      <w:marTop w:val="0"/>
      <w:marBottom w:val="0"/>
      <w:divBdr>
        <w:top w:val="none" w:sz="0" w:space="0" w:color="auto"/>
        <w:left w:val="none" w:sz="0" w:space="0" w:color="auto"/>
        <w:bottom w:val="none" w:sz="0" w:space="0" w:color="auto"/>
        <w:right w:val="none" w:sz="0" w:space="0" w:color="auto"/>
      </w:divBdr>
    </w:div>
    <w:div w:id="628899560">
      <w:bodyDiv w:val="1"/>
      <w:marLeft w:val="0"/>
      <w:marRight w:val="0"/>
      <w:marTop w:val="0"/>
      <w:marBottom w:val="0"/>
      <w:divBdr>
        <w:top w:val="none" w:sz="0" w:space="0" w:color="auto"/>
        <w:left w:val="none" w:sz="0" w:space="0" w:color="auto"/>
        <w:bottom w:val="none" w:sz="0" w:space="0" w:color="auto"/>
        <w:right w:val="none" w:sz="0" w:space="0" w:color="auto"/>
      </w:divBdr>
    </w:div>
    <w:div w:id="634606674">
      <w:bodyDiv w:val="1"/>
      <w:marLeft w:val="0"/>
      <w:marRight w:val="0"/>
      <w:marTop w:val="0"/>
      <w:marBottom w:val="0"/>
      <w:divBdr>
        <w:top w:val="none" w:sz="0" w:space="0" w:color="auto"/>
        <w:left w:val="none" w:sz="0" w:space="0" w:color="auto"/>
        <w:bottom w:val="none" w:sz="0" w:space="0" w:color="auto"/>
        <w:right w:val="none" w:sz="0" w:space="0" w:color="auto"/>
      </w:divBdr>
    </w:div>
    <w:div w:id="638995412">
      <w:bodyDiv w:val="1"/>
      <w:marLeft w:val="0"/>
      <w:marRight w:val="0"/>
      <w:marTop w:val="0"/>
      <w:marBottom w:val="0"/>
      <w:divBdr>
        <w:top w:val="none" w:sz="0" w:space="0" w:color="auto"/>
        <w:left w:val="none" w:sz="0" w:space="0" w:color="auto"/>
        <w:bottom w:val="none" w:sz="0" w:space="0" w:color="auto"/>
        <w:right w:val="none" w:sz="0" w:space="0" w:color="auto"/>
      </w:divBdr>
    </w:div>
    <w:div w:id="642780906">
      <w:bodyDiv w:val="1"/>
      <w:marLeft w:val="0"/>
      <w:marRight w:val="0"/>
      <w:marTop w:val="0"/>
      <w:marBottom w:val="0"/>
      <w:divBdr>
        <w:top w:val="none" w:sz="0" w:space="0" w:color="auto"/>
        <w:left w:val="none" w:sz="0" w:space="0" w:color="auto"/>
        <w:bottom w:val="none" w:sz="0" w:space="0" w:color="auto"/>
        <w:right w:val="none" w:sz="0" w:space="0" w:color="auto"/>
      </w:divBdr>
    </w:div>
    <w:div w:id="64535865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1183831">
      <w:bodyDiv w:val="1"/>
      <w:marLeft w:val="0"/>
      <w:marRight w:val="0"/>
      <w:marTop w:val="0"/>
      <w:marBottom w:val="0"/>
      <w:divBdr>
        <w:top w:val="none" w:sz="0" w:space="0" w:color="auto"/>
        <w:left w:val="none" w:sz="0" w:space="0" w:color="auto"/>
        <w:bottom w:val="none" w:sz="0" w:space="0" w:color="auto"/>
        <w:right w:val="none" w:sz="0" w:space="0" w:color="auto"/>
      </w:divBdr>
    </w:div>
    <w:div w:id="67318976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158507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7414157">
      <w:bodyDiv w:val="1"/>
      <w:marLeft w:val="0"/>
      <w:marRight w:val="0"/>
      <w:marTop w:val="0"/>
      <w:marBottom w:val="0"/>
      <w:divBdr>
        <w:top w:val="none" w:sz="0" w:space="0" w:color="auto"/>
        <w:left w:val="none" w:sz="0" w:space="0" w:color="auto"/>
        <w:bottom w:val="none" w:sz="0" w:space="0" w:color="auto"/>
        <w:right w:val="none" w:sz="0" w:space="0" w:color="auto"/>
      </w:divBdr>
    </w:div>
    <w:div w:id="687679026">
      <w:bodyDiv w:val="1"/>
      <w:marLeft w:val="0"/>
      <w:marRight w:val="0"/>
      <w:marTop w:val="0"/>
      <w:marBottom w:val="0"/>
      <w:divBdr>
        <w:top w:val="none" w:sz="0" w:space="0" w:color="auto"/>
        <w:left w:val="none" w:sz="0" w:space="0" w:color="auto"/>
        <w:bottom w:val="none" w:sz="0" w:space="0" w:color="auto"/>
        <w:right w:val="none" w:sz="0" w:space="0" w:color="auto"/>
      </w:divBdr>
    </w:div>
    <w:div w:id="689335972">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7798722">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2535272">
      <w:bodyDiv w:val="1"/>
      <w:marLeft w:val="0"/>
      <w:marRight w:val="0"/>
      <w:marTop w:val="0"/>
      <w:marBottom w:val="0"/>
      <w:divBdr>
        <w:top w:val="none" w:sz="0" w:space="0" w:color="auto"/>
        <w:left w:val="none" w:sz="0" w:space="0" w:color="auto"/>
        <w:bottom w:val="none" w:sz="0" w:space="0" w:color="auto"/>
        <w:right w:val="none" w:sz="0" w:space="0" w:color="auto"/>
      </w:divBdr>
    </w:div>
    <w:div w:id="714504943">
      <w:bodyDiv w:val="1"/>
      <w:marLeft w:val="0"/>
      <w:marRight w:val="0"/>
      <w:marTop w:val="0"/>
      <w:marBottom w:val="0"/>
      <w:divBdr>
        <w:top w:val="none" w:sz="0" w:space="0" w:color="auto"/>
        <w:left w:val="none" w:sz="0" w:space="0" w:color="auto"/>
        <w:bottom w:val="none" w:sz="0" w:space="0" w:color="auto"/>
        <w:right w:val="none" w:sz="0" w:space="0" w:color="auto"/>
      </w:divBdr>
    </w:div>
    <w:div w:id="718553808">
      <w:bodyDiv w:val="1"/>
      <w:marLeft w:val="0"/>
      <w:marRight w:val="0"/>
      <w:marTop w:val="0"/>
      <w:marBottom w:val="0"/>
      <w:divBdr>
        <w:top w:val="none" w:sz="0" w:space="0" w:color="auto"/>
        <w:left w:val="none" w:sz="0" w:space="0" w:color="auto"/>
        <w:bottom w:val="none" w:sz="0" w:space="0" w:color="auto"/>
        <w:right w:val="none" w:sz="0" w:space="0" w:color="auto"/>
      </w:divBdr>
    </w:div>
    <w:div w:id="718624362">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172837">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2510915">
      <w:bodyDiv w:val="1"/>
      <w:marLeft w:val="0"/>
      <w:marRight w:val="0"/>
      <w:marTop w:val="0"/>
      <w:marBottom w:val="0"/>
      <w:divBdr>
        <w:top w:val="none" w:sz="0" w:space="0" w:color="auto"/>
        <w:left w:val="none" w:sz="0" w:space="0" w:color="auto"/>
        <w:bottom w:val="none" w:sz="0" w:space="0" w:color="auto"/>
        <w:right w:val="none" w:sz="0" w:space="0" w:color="auto"/>
      </w:divBdr>
    </w:div>
    <w:div w:id="73269979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7892982">
      <w:bodyDiv w:val="1"/>
      <w:marLeft w:val="0"/>
      <w:marRight w:val="0"/>
      <w:marTop w:val="0"/>
      <w:marBottom w:val="0"/>
      <w:divBdr>
        <w:top w:val="none" w:sz="0" w:space="0" w:color="auto"/>
        <w:left w:val="none" w:sz="0" w:space="0" w:color="auto"/>
        <w:bottom w:val="none" w:sz="0" w:space="0" w:color="auto"/>
        <w:right w:val="none" w:sz="0" w:space="0" w:color="auto"/>
      </w:divBdr>
    </w:div>
    <w:div w:id="77070765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966453">
      <w:bodyDiv w:val="1"/>
      <w:marLeft w:val="0"/>
      <w:marRight w:val="0"/>
      <w:marTop w:val="0"/>
      <w:marBottom w:val="0"/>
      <w:divBdr>
        <w:top w:val="none" w:sz="0" w:space="0" w:color="auto"/>
        <w:left w:val="none" w:sz="0" w:space="0" w:color="auto"/>
        <w:bottom w:val="none" w:sz="0" w:space="0" w:color="auto"/>
        <w:right w:val="none" w:sz="0" w:space="0" w:color="auto"/>
      </w:divBdr>
    </w:div>
    <w:div w:id="845023434">
      <w:bodyDiv w:val="1"/>
      <w:marLeft w:val="0"/>
      <w:marRight w:val="0"/>
      <w:marTop w:val="0"/>
      <w:marBottom w:val="0"/>
      <w:divBdr>
        <w:top w:val="none" w:sz="0" w:space="0" w:color="auto"/>
        <w:left w:val="none" w:sz="0" w:space="0" w:color="auto"/>
        <w:bottom w:val="none" w:sz="0" w:space="0" w:color="auto"/>
        <w:right w:val="none" w:sz="0" w:space="0" w:color="auto"/>
      </w:divBdr>
    </w:div>
    <w:div w:id="847674572">
      <w:bodyDiv w:val="1"/>
      <w:marLeft w:val="0"/>
      <w:marRight w:val="0"/>
      <w:marTop w:val="0"/>
      <w:marBottom w:val="0"/>
      <w:divBdr>
        <w:top w:val="none" w:sz="0" w:space="0" w:color="auto"/>
        <w:left w:val="none" w:sz="0" w:space="0" w:color="auto"/>
        <w:bottom w:val="none" w:sz="0" w:space="0" w:color="auto"/>
        <w:right w:val="none" w:sz="0" w:space="0" w:color="auto"/>
      </w:divBdr>
    </w:div>
    <w:div w:id="848643135">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2904033">
      <w:bodyDiv w:val="1"/>
      <w:marLeft w:val="0"/>
      <w:marRight w:val="0"/>
      <w:marTop w:val="0"/>
      <w:marBottom w:val="0"/>
      <w:divBdr>
        <w:top w:val="none" w:sz="0" w:space="0" w:color="auto"/>
        <w:left w:val="none" w:sz="0" w:space="0" w:color="auto"/>
        <w:bottom w:val="none" w:sz="0" w:space="0" w:color="auto"/>
        <w:right w:val="none" w:sz="0" w:space="0" w:color="auto"/>
      </w:divBdr>
    </w:div>
    <w:div w:id="885138650">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524701">
      <w:bodyDiv w:val="1"/>
      <w:marLeft w:val="0"/>
      <w:marRight w:val="0"/>
      <w:marTop w:val="0"/>
      <w:marBottom w:val="0"/>
      <w:divBdr>
        <w:top w:val="none" w:sz="0" w:space="0" w:color="auto"/>
        <w:left w:val="none" w:sz="0" w:space="0" w:color="auto"/>
        <w:bottom w:val="none" w:sz="0" w:space="0" w:color="auto"/>
        <w:right w:val="none" w:sz="0" w:space="0" w:color="auto"/>
      </w:divBdr>
    </w:div>
    <w:div w:id="919211885">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2199704">
      <w:bodyDiv w:val="1"/>
      <w:marLeft w:val="0"/>
      <w:marRight w:val="0"/>
      <w:marTop w:val="0"/>
      <w:marBottom w:val="0"/>
      <w:divBdr>
        <w:top w:val="none" w:sz="0" w:space="0" w:color="auto"/>
        <w:left w:val="none" w:sz="0" w:space="0" w:color="auto"/>
        <w:bottom w:val="none" w:sz="0" w:space="0" w:color="auto"/>
        <w:right w:val="none" w:sz="0" w:space="0" w:color="auto"/>
      </w:divBdr>
    </w:div>
    <w:div w:id="9347026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1108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9365171">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78262173">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133690">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2126754">
      <w:bodyDiv w:val="1"/>
      <w:marLeft w:val="0"/>
      <w:marRight w:val="0"/>
      <w:marTop w:val="0"/>
      <w:marBottom w:val="0"/>
      <w:divBdr>
        <w:top w:val="none" w:sz="0" w:space="0" w:color="auto"/>
        <w:left w:val="none" w:sz="0" w:space="0" w:color="auto"/>
        <w:bottom w:val="none" w:sz="0" w:space="0" w:color="auto"/>
        <w:right w:val="none" w:sz="0" w:space="0" w:color="auto"/>
      </w:divBdr>
    </w:div>
    <w:div w:id="1025062907">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0128341">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1879774">
      <w:bodyDiv w:val="1"/>
      <w:marLeft w:val="0"/>
      <w:marRight w:val="0"/>
      <w:marTop w:val="0"/>
      <w:marBottom w:val="0"/>
      <w:divBdr>
        <w:top w:val="none" w:sz="0" w:space="0" w:color="auto"/>
        <w:left w:val="none" w:sz="0" w:space="0" w:color="auto"/>
        <w:bottom w:val="none" w:sz="0" w:space="0" w:color="auto"/>
        <w:right w:val="none" w:sz="0" w:space="0" w:color="auto"/>
      </w:divBdr>
    </w:div>
    <w:div w:id="1055786161">
      <w:bodyDiv w:val="1"/>
      <w:marLeft w:val="0"/>
      <w:marRight w:val="0"/>
      <w:marTop w:val="0"/>
      <w:marBottom w:val="0"/>
      <w:divBdr>
        <w:top w:val="none" w:sz="0" w:space="0" w:color="auto"/>
        <w:left w:val="none" w:sz="0" w:space="0" w:color="auto"/>
        <w:bottom w:val="none" w:sz="0" w:space="0" w:color="auto"/>
        <w:right w:val="none" w:sz="0" w:space="0" w:color="auto"/>
      </w:divBdr>
    </w:div>
    <w:div w:id="1062022664">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2972473">
      <w:bodyDiv w:val="1"/>
      <w:marLeft w:val="0"/>
      <w:marRight w:val="0"/>
      <w:marTop w:val="0"/>
      <w:marBottom w:val="0"/>
      <w:divBdr>
        <w:top w:val="none" w:sz="0" w:space="0" w:color="auto"/>
        <w:left w:val="none" w:sz="0" w:space="0" w:color="auto"/>
        <w:bottom w:val="none" w:sz="0" w:space="0" w:color="auto"/>
        <w:right w:val="none" w:sz="0" w:space="0" w:color="auto"/>
      </w:divBdr>
    </w:div>
    <w:div w:id="1088891179">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204436">
      <w:bodyDiv w:val="1"/>
      <w:marLeft w:val="0"/>
      <w:marRight w:val="0"/>
      <w:marTop w:val="0"/>
      <w:marBottom w:val="0"/>
      <w:divBdr>
        <w:top w:val="none" w:sz="0" w:space="0" w:color="auto"/>
        <w:left w:val="none" w:sz="0" w:space="0" w:color="auto"/>
        <w:bottom w:val="none" w:sz="0" w:space="0" w:color="auto"/>
        <w:right w:val="none" w:sz="0" w:space="0" w:color="auto"/>
      </w:divBdr>
    </w:div>
    <w:div w:id="1095594179">
      <w:bodyDiv w:val="1"/>
      <w:marLeft w:val="0"/>
      <w:marRight w:val="0"/>
      <w:marTop w:val="0"/>
      <w:marBottom w:val="0"/>
      <w:divBdr>
        <w:top w:val="none" w:sz="0" w:space="0" w:color="auto"/>
        <w:left w:val="none" w:sz="0" w:space="0" w:color="auto"/>
        <w:bottom w:val="none" w:sz="0" w:space="0" w:color="auto"/>
        <w:right w:val="none" w:sz="0" w:space="0" w:color="auto"/>
      </w:divBdr>
    </w:div>
    <w:div w:id="1096829588">
      <w:bodyDiv w:val="1"/>
      <w:marLeft w:val="0"/>
      <w:marRight w:val="0"/>
      <w:marTop w:val="0"/>
      <w:marBottom w:val="0"/>
      <w:divBdr>
        <w:top w:val="none" w:sz="0" w:space="0" w:color="auto"/>
        <w:left w:val="none" w:sz="0" w:space="0" w:color="auto"/>
        <w:bottom w:val="none" w:sz="0" w:space="0" w:color="auto"/>
        <w:right w:val="none" w:sz="0" w:space="0" w:color="auto"/>
      </w:divBdr>
    </w:div>
    <w:div w:id="1096948954">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0799246">
      <w:bodyDiv w:val="1"/>
      <w:marLeft w:val="0"/>
      <w:marRight w:val="0"/>
      <w:marTop w:val="0"/>
      <w:marBottom w:val="0"/>
      <w:divBdr>
        <w:top w:val="none" w:sz="0" w:space="0" w:color="auto"/>
        <w:left w:val="none" w:sz="0" w:space="0" w:color="auto"/>
        <w:bottom w:val="none" w:sz="0" w:space="0" w:color="auto"/>
        <w:right w:val="none" w:sz="0" w:space="0" w:color="auto"/>
      </w:divBdr>
    </w:div>
    <w:div w:id="1123117386">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26581311">
      <w:bodyDiv w:val="1"/>
      <w:marLeft w:val="0"/>
      <w:marRight w:val="0"/>
      <w:marTop w:val="0"/>
      <w:marBottom w:val="0"/>
      <w:divBdr>
        <w:top w:val="none" w:sz="0" w:space="0" w:color="auto"/>
        <w:left w:val="none" w:sz="0" w:space="0" w:color="auto"/>
        <w:bottom w:val="none" w:sz="0" w:space="0" w:color="auto"/>
        <w:right w:val="none" w:sz="0" w:space="0" w:color="auto"/>
      </w:divBdr>
    </w:div>
    <w:div w:id="1126852967">
      <w:bodyDiv w:val="1"/>
      <w:marLeft w:val="0"/>
      <w:marRight w:val="0"/>
      <w:marTop w:val="0"/>
      <w:marBottom w:val="0"/>
      <w:divBdr>
        <w:top w:val="none" w:sz="0" w:space="0" w:color="auto"/>
        <w:left w:val="none" w:sz="0" w:space="0" w:color="auto"/>
        <w:bottom w:val="none" w:sz="0" w:space="0" w:color="auto"/>
        <w:right w:val="none" w:sz="0" w:space="0" w:color="auto"/>
      </w:divBdr>
    </w:div>
    <w:div w:id="1136676116">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4665403">
      <w:bodyDiv w:val="1"/>
      <w:marLeft w:val="0"/>
      <w:marRight w:val="0"/>
      <w:marTop w:val="0"/>
      <w:marBottom w:val="0"/>
      <w:divBdr>
        <w:top w:val="none" w:sz="0" w:space="0" w:color="auto"/>
        <w:left w:val="none" w:sz="0" w:space="0" w:color="auto"/>
        <w:bottom w:val="none" w:sz="0" w:space="0" w:color="auto"/>
        <w:right w:val="none" w:sz="0" w:space="0" w:color="auto"/>
      </w:divBdr>
    </w:div>
    <w:div w:id="1148746611">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992861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4593360">
      <w:bodyDiv w:val="1"/>
      <w:marLeft w:val="0"/>
      <w:marRight w:val="0"/>
      <w:marTop w:val="0"/>
      <w:marBottom w:val="0"/>
      <w:divBdr>
        <w:top w:val="none" w:sz="0" w:space="0" w:color="auto"/>
        <w:left w:val="none" w:sz="0" w:space="0" w:color="auto"/>
        <w:bottom w:val="none" w:sz="0" w:space="0" w:color="auto"/>
        <w:right w:val="none" w:sz="0" w:space="0" w:color="auto"/>
      </w:divBdr>
    </w:div>
    <w:div w:id="1185825531">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7638301">
      <w:bodyDiv w:val="1"/>
      <w:marLeft w:val="0"/>
      <w:marRight w:val="0"/>
      <w:marTop w:val="0"/>
      <w:marBottom w:val="0"/>
      <w:divBdr>
        <w:top w:val="none" w:sz="0" w:space="0" w:color="auto"/>
        <w:left w:val="none" w:sz="0" w:space="0" w:color="auto"/>
        <w:bottom w:val="none" w:sz="0" w:space="0" w:color="auto"/>
        <w:right w:val="none" w:sz="0" w:space="0" w:color="auto"/>
      </w:divBdr>
    </w:div>
    <w:div w:id="1215583942">
      <w:bodyDiv w:val="1"/>
      <w:marLeft w:val="0"/>
      <w:marRight w:val="0"/>
      <w:marTop w:val="0"/>
      <w:marBottom w:val="0"/>
      <w:divBdr>
        <w:top w:val="none" w:sz="0" w:space="0" w:color="auto"/>
        <w:left w:val="none" w:sz="0" w:space="0" w:color="auto"/>
        <w:bottom w:val="none" w:sz="0" w:space="0" w:color="auto"/>
        <w:right w:val="none" w:sz="0" w:space="0" w:color="auto"/>
      </w:divBdr>
    </w:div>
    <w:div w:id="1225990177">
      <w:bodyDiv w:val="1"/>
      <w:marLeft w:val="0"/>
      <w:marRight w:val="0"/>
      <w:marTop w:val="0"/>
      <w:marBottom w:val="0"/>
      <w:divBdr>
        <w:top w:val="none" w:sz="0" w:space="0" w:color="auto"/>
        <w:left w:val="none" w:sz="0" w:space="0" w:color="auto"/>
        <w:bottom w:val="none" w:sz="0" w:space="0" w:color="auto"/>
        <w:right w:val="none" w:sz="0" w:space="0" w:color="auto"/>
      </w:divBdr>
    </w:div>
    <w:div w:id="1227109621">
      <w:bodyDiv w:val="1"/>
      <w:marLeft w:val="0"/>
      <w:marRight w:val="0"/>
      <w:marTop w:val="0"/>
      <w:marBottom w:val="0"/>
      <w:divBdr>
        <w:top w:val="none" w:sz="0" w:space="0" w:color="auto"/>
        <w:left w:val="none" w:sz="0" w:space="0" w:color="auto"/>
        <w:bottom w:val="none" w:sz="0" w:space="0" w:color="auto"/>
        <w:right w:val="none" w:sz="0" w:space="0" w:color="auto"/>
      </w:divBdr>
    </w:div>
    <w:div w:id="1239289333">
      <w:bodyDiv w:val="1"/>
      <w:marLeft w:val="0"/>
      <w:marRight w:val="0"/>
      <w:marTop w:val="0"/>
      <w:marBottom w:val="0"/>
      <w:divBdr>
        <w:top w:val="none" w:sz="0" w:space="0" w:color="auto"/>
        <w:left w:val="none" w:sz="0" w:space="0" w:color="auto"/>
        <w:bottom w:val="none" w:sz="0" w:space="0" w:color="auto"/>
        <w:right w:val="none" w:sz="0" w:space="0" w:color="auto"/>
      </w:divBdr>
    </w:div>
    <w:div w:id="1245068324">
      <w:bodyDiv w:val="1"/>
      <w:marLeft w:val="0"/>
      <w:marRight w:val="0"/>
      <w:marTop w:val="0"/>
      <w:marBottom w:val="0"/>
      <w:divBdr>
        <w:top w:val="none" w:sz="0" w:space="0" w:color="auto"/>
        <w:left w:val="none" w:sz="0" w:space="0" w:color="auto"/>
        <w:bottom w:val="none" w:sz="0" w:space="0" w:color="auto"/>
        <w:right w:val="none" w:sz="0" w:space="0" w:color="auto"/>
      </w:divBdr>
    </w:div>
    <w:div w:id="1245526777">
      <w:bodyDiv w:val="1"/>
      <w:marLeft w:val="0"/>
      <w:marRight w:val="0"/>
      <w:marTop w:val="0"/>
      <w:marBottom w:val="0"/>
      <w:divBdr>
        <w:top w:val="none" w:sz="0" w:space="0" w:color="auto"/>
        <w:left w:val="none" w:sz="0" w:space="0" w:color="auto"/>
        <w:bottom w:val="none" w:sz="0" w:space="0" w:color="auto"/>
        <w:right w:val="none" w:sz="0" w:space="0" w:color="auto"/>
      </w:divBdr>
    </w:div>
    <w:div w:id="1251811449">
      <w:bodyDiv w:val="1"/>
      <w:marLeft w:val="0"/>
      <w:marRight w:val="0"/>
      <w:marTop w:val="0"/>
      <w:marBottom w:val="0"/>
      <w:divBdr>
        <w:top w:val="none" w:sz="0" w:space="0" w:color="auto"/>
        <w:left w:val="none" w:sz="0" w:space="0" w:color="auto"/>
        <w:bottom w:val="none" w:sz="0" w:space="0" w:color="auto"/>
        <w:right w:val="none" w:sz="0" w:space="0" w:color="auto"/>
      </w:divBdr>
    </w:div>
    <w:div w:id="1277327971">
      <w:bodyDiv w:val="1"/>
      <w:marLeft w:val="0"/>
      <w:marRight w:val="0"/>
      <w:marTop w:val="0"/>
      <w:marBottom w:val="0"/>
      <w:divBdr>
        <w:top w:val="none" w:sz="0" w:space="0" w:color="auto"/>
        <w:left w:val="none" w:sz="0" w:space="0" w:color="auto"/>
        <w:bottom w:val="none" w:sz="0" w:space="0" w:color="auto"/>
        <w:right w:val="none" w:sz="0" w:space="0" w:color="auto"/>
      </w:divBdr>
    </w:div>
    <w:div w:id="1277910818">
      <w:bodyDiv w:val="1"/>
      <w:marLeft w:val="0"/>
      <w:marRight w:val="0"/>
      <w:marTop w:val="0"/>
      <w:marBottom w:val="0"/>
      <w:divBdr>
        <w:top w:val="none" w:sz="0" w:space="0" w:color="auto"/>
        <w:left w:val="none" w:sz="0" w:space="0" w:color="auto"/>
        <w:bottom w:val="none" w:sz="0" w:space="0" w:color="auto"/>
        <w:right w:val="none" w:sz="0" w:space="0" w:color="auto"/>
      </w:divBdr>
    </w:div>
    <w:div w:id="1283263228">
      <w:bodyDiv w:val="1"/>
      <w:marLeft w:val="0"/>
      <w:marRight w:val="0"/>
      <w:marTop w:val="0"/>
      <w:marBottom w:val="0"/>
      <w:divBdr>
        <w:top w:val="none" w:sz="0" w:space="0" w:color="auto"/>
        <w:left w:val="none" w:sz="0" w:space="0" w:color="auto"/>
        <w:bottom w:val="none" w:sz="0" w:space="0" w:color="auto"/>
        <w:right w:val="none" w:sz="0" w:space="0" w:color="auto"/>
      </w:divBdr>
    </w:div>
    <w:div w:id="129324759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090586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073782">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931009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486851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3141986">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3622947">
      <w:bodyDiv w:val="1"/>
      <w:marLeft w:val="0"/>
      <w:marRight w:val="0"/>
      <w:marTop w:val="0"/>
      <w:marBottom w:val="0"/>
      <w:divBdr>
        <w:top w:val="none" w:sz="0" w:space="0" w:color="auto"/>
        <w:left w:val="none" w:sz="0" w:space="0" w:color="auto"/>
        <w:bottom w:val="none" w:sz="0" w:space="0" w:color="auto"/>
        <w:right w:val="none" w:sz="0" w:space="0" w:color="auto"/>
      </w:divBdr>
    </w:div>
    <w:div w:id="1415778517">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6827199">
      <w:bodyDiv w:val="1"/>
      <w:marLeft w:val="0"/>
      <w:marRight w:val="0"/>
      <w:marTop w:val="0"/>
      <w:marBottom w:val="0"/>
      <w:divBdr>
        <w:top w:val="none" w:sz="0" w:space="0" w:color="auto"/>
        <w:left w:val="none" w:sz="0" w:space="0" w:color="auto"/>
        <w:bottom w:val="none" w:sz="0" w:space="0" w:color="auto"/>
        <w:right w:val="none" w:sz="0" w:space="0" w:color="auto"/>
      </w:divBdr>
    </w:div>
    <w:div w:id="1439908294">
      <w:bodyDiv w:val="1"/>
      <w:marLeft w:val="0"/>
      <w:marRight w:val="0"/>
      <w:marTop w:val="0"/>
      <w:marBottom w:val="0"/>
      <w:divBdr>
        <w:top w:val="none" w:sz="0" w:space="0" w:color="auto"/>
        <w:left w:val="none" w:sz="0" w:space="0" w:color="auto"/>
        <w:bottom w:val="none" w:sz="0" w:space="0" w:color="auto"/>
        <w:right w:val="none" w:sz="0" w:space="0" w:color="auto"/>
      </w:divBdr>
    </w:div>
    <w:div w:id="1443838688">
      <w:bodyDiv w:val="1"/>
      <w:marLeft w:val="0"/>
      <w:marRight w:val="0"/>
      <w:marTop w:val="0"/>
      <w:marBottom w:val="0"/>
      <w:divBdr>
        <w:top w:val="none" w:sz="0" w:space="0" w:color="auto"/>
        <w:left w:val="none" w:sz="0" w:space="0" w:color="auto"/>
        <w:bottom w:val="none" w:sz="0" w:space="0" w:color="auto"/>
        <w:right w:val="none" w:sz="0" w:space="0" w:color="auto"/>
      </w:divBdr>
    </w:div>
    <w:div w:id="1445346145">
      <w:bodyDiv w:val="1"/>
      <w:marLeft w:val="0"/>
      <w:marRight w:val="0"/>
      <w:marTop w:val="0"/>
      <w:marBottom w:val="0"/>
      <w:divBdr>
        <w:top w:val="none" w:sz="0" w:space="0" w:color="auto"/>
        <w:left w:val="none" w:sz="0" w:space="0" w:color="auto"/>
        <w:bottom w:val="none" w:sz="0" w:space="0" w:color="auto"/>
        <w:right w:val="none" w:sz="0" w:space="0" w:color="auto"/>
      </w:divBdr>
    </w:div>
    <w:div w:id="1446660307">
      <w:bodyDiv w:val="1"/>
      <w:marLeft w:val="0"/>
      <w:marRight w:val="0"/>
      <w:marTop w:val="0"/>
      <w:marBottom w:val="0"/>
      <w:divBdr>
        <w:top w:val="none" w:sz="0" w:space="0" w:color="auto"/>
        <w:left w:val="none" w:sz="0" w:space="0" w:color="auto"/>
        <w:bottom w:val="none" w:sz="0" w:space="0" w:color="auto"/>
        <w:right w:val="none" w:sz="0" w:space="0" w:color="auto"/>
      </w:divBdr>
    </w:div>
    <w:div w:id="1450396369">
      <w:bodyDiv w:val="1"/>
      <w:marLeft w:val="0"/>
      <w:marRight w:val="0"/>
      <w:marTop w:val="0"/>
      <w:marBottom w:val="0"/>
      <w:divBdr>
        <w:top w:val="none" w:sz="0" w:space="0" w:color="auto"/>
        <w:left w:val="none" w:sz="0" w:space="0" w:color="auto"/>
        <w:bottom w:val="none" w:sz="0" w:space="0" w:color="auto"/>
        <w:right w:val="none" w:sz="0" w:space="0" w:color="auto"/>
      </w:divBdr>
    </w:div>
    <w:div w:id="1450659645">
      <w:bodyDiv w:val="1"/>
      <w:marLeft w:val="0"/>
      <w:marRight w:val="0"/>
      <w:marTop w:val="0"/>
      <w:marBottom w:val="0"/>
      <w:divBdr>
        <w:top w:val="none" w:sz="0" w:space="0" w:color="auto"/>
        <w:left w:val="none" w:sz="0" w:space="0" w:color="auto"/>
        <w:bottom w:val="none" w:sz="0" w:space="0" w:color="auto"/>
        <w:right w:val="none" w:sz="0" w:space="0" w:color="auto"/>
      </w:divBdr>
    </w:div>
    <w:div w:id="145066455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2793006">
      <w:bodyDiv w:val="1"/>
      <w:marLeft w:val="0"/>
      <w:marRight w:val="0"/>
      <w:marTop w:val="0"/>
      <w:marBottom w:val="0"/>
      <w:divBdr>
        <w:top w:val="none" w:sz="0" w:space="0" w:color="auto"/>
        <w:left w:val="none" w:sz="0" w:space="0" w:color="auto"/>
        <w:bottom w:val="none" w:sz="0" w:space="0" w:color="auto"/>
        <w:right w:val="none" w:sz="0" w:space="0" w:color="auto"/>
      </w:divBdr>
    </w:div>
    <w:div w:id="1480534510">
      <w:bodyDiv w:val="1"/>
      <w:marLeft w:val="0"/>
      <w:marRight w:val="0"/>
      <w:marTop w:val="0"/>
      <w:marBottom w:val="0"/>
      <w:divBdr>
        <w:top w:val="none" w:sz="0" w:space="0" w:color="auto"/>
        <w:left w:val="none" w:sz="0" w:space="0" w:color="auto"/>
        <w:bottom w:val="none" w:sz="0" w:space="0" w:color="auto"/>
        <w:right w:val="none" w:sz="0" w:space="0" w:color="auto"/>
      </w:divBdr>
    </w:div>
    <w:div w:id="148459034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3936990">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083167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1315109">
      <w:bodyDiv w:val="1"/>
      <w:marLeft w:val="0"/>
      <w:marRight w:val="0"/>
      <w:marTop w:val="0"/>
      <w:marBottom w:val="0"/>
      <w:divBdr>
        <w:top w:val="none" w:sz="0" w:space="0" w:color="auto"/>
        <w:left w:val="none" w:sz="0" w:space="0" w:color="auto"/>
        <w:bottom w:val="none" w:sz="0" w:space="0" w:color="auto"/>
        <w:right w:val="none" w:sz="0" w:space="0" w:color="auto"/>
      </w:divBdr>
    </w:div>
    <w:div w:id="1522671830">
      <w:bodyDiv w:val="1"/>
      <w:marLeft w:val="0"/>
      <w:marRight w:val="0"/>
      <w:marTop w:val="0"/>
      <w:marBottom w:val="0"/>
      <w:divBdr>
        <w:top w:val="none" w:sz="0" w:space="0" w:color="auto"/>
        <w:left w:val="none" w:sz="0" w:space="0" w:color="auto"/>
        <w:bottom w:val="none" w:sz="0" w:space="0" w:color="auto"/>
        <w:right w:val="none" w:sz="0" w:space="0" w:color="auto"/>
      </w:divBdr>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5825315">
      <w:bodyDiv w:val="1"/>
      <w:marLeft w:val="0"/>
      <w:marRight w:val="0"/>
      <w:marTop w:val="0"/>
      <w:marBottom w:val="0"/>
      <w:divBdr>
        <w:top w:val="none" w:sz="0" w:space="0" w:color="auto"/>
        <w:left w:val="none" w:sz="0" w:space="0" w:color="auto"/>
        <w:bottom w:val="none" w:sz="0" w:space="0" w:color="auto"/>
        <w:right w:val="none" w:sz="0" w:space="0" w:color="auto"/>
      </w:divBdr>
    </w:div>
    <w:div w:id="154863771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1847337">
      <w:bodyDiv w:val="1"/>
      <w:marLeft w:val="0"/>
      <w:marRight w:val="0"/>
      <w:marTop w:val="0"/>
      <w:marBottom w:val="0"/>
      <w:divBdr>
        <w:top w:val="none" w:sz="0" w:space="0" w:color="auto"/>
        <w:left w:val="none" w:sz="0" w:space="0" w:color="auto"/>
        <w:bottom w:val="none" w:sz="0" w:space="0" w:color="auto"/>
        <w:right w:val="none" w:sz="0" w:space="0" w:color="auto"/>
      </w:divBdr>
    </w:div>
    <w:div w:id="1574972296">
      <w:bodyDiv w:val="1"/>
      <w:marLeft w:val="0"/>
      <w:marRight w:val="0"/>
      <w:marTop w:val="0"/>
      <w:marBottom w:val="0"/>
      <w:divBdr>
        <w:top w:val="none" w:sz="0" w:space="0" w:color="auto"/>
        <w:left w:val="none" w:sz="0" w:space="0" w:color="auto"/>
        <w:bottom w:val="none" w:sz="0" w:space="0" w:color="auto"/>
        <w:right w:val="none" w:sz="0" w:space="0" w:color="auto"/>
      </w:divBdr>
    </w:div>
    <w:div w:id="1578974375">
      <w:bodyDiv w:val="1"/>
      <w:marLeft w:val="0"/>
      <w:marRight w:val="0"/>
      <w:marTop w:val="0"/>
      <w:marBottom w:val="0"/>
      <w:divBdr>
        <w:top w:val="none" w:sz="0" w:space="0" w:color="auto"/>
        <w:left w:val="none" w:sz="0" w:space="0" w:color="auto"/>
        <w:bottom w:val="none" w:sz="0" w:space="0" w:color="auto"/>
        <w:right w:val="none" w:sz="0" w:space="0" w:color="auto"/>
      </w:divBdr>
    </w:div>
    <w:div w:id="158074874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1913196">
      <w:bodyDiv w:val="1"/>
      <w:marLeft w:val="0"/>
      <w:marRight w:val="0"/>
      <w:marTop w:val="0"/>
      <w:marBottom w:val="0"/>
      <w:divBdr>
        <w:top w:val="none" w:sz="0" w:space="0" w:color="auto"/>
        <w:left w:val="none" w:sz="0" w:space="0" w:color="auto"/>
        <w:bottom w:val="none" w:sz="0" w:space="0" w:color="auto"/>
        <w:right w:val="none" w:sz="0" w:space="0" w:color="auto"/>
      </w:divBdr>
    </w:div>
    <w:div w:id="15869608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141621">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4090044">
      <w:bodyDiv w:val="1"/>
      <w:marLeft w:val="0"/>
      <w:marRight w:val="0"/>
      <w:marTop w:val="0"/>
      <w:marBottom w:val="0"/>
      <w:divBdr>
        <w:top w:val="none" w:sz="0" w:space="0" w:color="auto"/>
        <w:left w:val="none" w:sz="0" w:space="0" w:color="auto"/>
        <w:bottom w:val="none" w:sz="0" w:space="0" w:color="auto"/>
        <w:right w:val="none" w:sz="0" w:space="0" w:color="auto"/>
      </w:divBdr>
    </w:div>
    <w:div w:id="1626498449">
      <w:bodyDiv w:val="1"/>
      <w:marLeft w:val="0"/>
      <w:marRight w:val="0"/>
      <w:marTop w:val="0"/>
      <w:marBottom w:val="0"/>
      <w:divBdr>
        <w:top w:val="none" w:sz="0" w:space="0" w:color="auto"/>
        <w:left w:val="none" w:sz="0" w:space="0" w:color="auto"/>
        <w:bottom w:val="none" w:sz="0" w:space="0" w:color="auto"/>
        <w:right w:val="none" w:sz="0" w:space="0" w:color="auto"/>
      </w:divBdr>
    </w:div>
    <w:div w:id="1627589336">
      <w:bodyDiv w:val="1"/>
      <w:marLeft w:val="0"/>
      <w:marRight w:val="0"/>
      <w:marTop w:val="0"/>
      <w:marBottom w:val="0"/>
      <w:divBdr>
        <w:top w:val="none" w:sz="0" w:space="0" w:color="auto"/>
        <w:left w:val="none" w:sz="0" w:space="0" w:color="auto"/>
        <w:bottom w:val="none" w:sz="0" w:space="0" w:color="auto"/>
        <w:right w:val="none" w:sz="0" w:space="0" w:color="auto"/>
      </w:divBdr>
    </w:div>
    <w:div w:id="1629508000">
      <w:bodyDiv w:val="1"/>
      <w:marLeft w:val="0"/>
      <w:marRight w:val="0"/>
      <w:marTop w:val="0"/>
      <w:marBottom w:val="0"/>
      <w:divBdr>
        <w:top w:val="none" w:sz="0" w:space="0" w:color="auto"/>
        <w:left w:val="none" w:sz="0" w:space="0" w:color="auto"/>
        <w:bottom w:val="none" w:sz="0" w:space="0" w:color="auto"/>
        <w:right w:val="none" w:sz="0" w:space="0" w:color="auto"/>
      </w:divBdr>
    </w:div>
    <w:div w:id="16296289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0230766">
      <w:bodyDiv w:val="1"/>
      <w:marLeft w:val="0"/>
      <w:marRight w:val="0"/>
      <w:marTop w:val="0"/>
      <w:marBottom w:val="0"/>
      <w:divBdr>
        <w:top w:val="none" w:sz="0" w:space="0" w:color="auto"/>
        <w:left w:val="none" w:sz="0" w:space="0" w:color="auto"/>
        <w:bottom w:val="none" w:sz="0" w:space="0" w:color="auto"/>
        <w:right w:val="none" w:sz="0" w:space="0" w:color="auto"/>
      </w:divBdr>
    </w:div>
    <w:div w:id="1670137275">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4502746">
      <w:bodyDiv w:val="1"/>
      <w:marLeft w:val="0"/>
      <w:marRight w:val="0"/>
      <w:marTop w:val="0"/>
      <w:marBottom w:val="0"/>
      <w:divBdr>
        <w:top w:val="none" w:sz="0" w:space="0" w:color="auto"/>
        <w:left w:val="none" w:sz="0" w:space="0" w:color="auto"/>
        <w:bottom w:val="none" w:sz="0" w:space="0" w:color="auto"/>
        <w:right w:val="none" w:sz="0" w:space="0" w:color="auto"/>
      </w:divBdr>
    </w:div>
    <w:div w:id="1705669378">
      <w:bodyDiv w:val="1"/>
      <w:marLeft w:val="0"/>
      <w:marRight w:val="0"/>
      <w:marTop w:val="0"/>
      <w:marBottom w:val="0"/>
      <w:divBdr>
        <w:top w:val="none" w:sz="0" w:space="0" w:color="auto"/>
        <w:left w:val="none" w:sz="0" w:space="0" w:color="auto"/>
        <w:bottom w:val="none" w:sz="0" w:space="0" w:color="auto"/>
        <w:right w:val="none" w:sz="0" w:space="0" w:color="auto"/>
      </w:divBdr>
    </w:div>
    <w:div w:id="1707365777">
      <w:bodyDiv w:val="1"/>
      <w:marLeft w:val="0"/>
      <w:marRight w:val="0"/>
      <w:marTop w:val="0"/>
      <w:marBottom w:val="0"/>
      <w:divBdr>
        <w:top w:val="none" w:sz="0" w:space="0" w:color="auto"/>
        <w:left w:val="none" w:sz="0" w:space="0" w:color="auto"/>
        <w:bottom w:val="none" w:sz="0" w:space="0" w:color="auto"/>
        <w:right w:val="none" w:sz="0" w:space="0" w:color="auto"/>
      </w:divBdr>
    </w:div>
    <w:div w:id="1707755056">
      <w:bodyDiv w:val="1"/>
      <w:marLeft w:val="0"/>
      <w:marRight w:val="0"/>
      <w:marTop w:val="0"/>
      <w:marBottom w:val="0"/>
      <w:divBdr>
        <w:top w:val="none" w:sz="0" w:space="0" w:color="auto"/>
        <w:left w:val="none" w:sz="0" w:space="0" w:color="auto"/>
        <w:bottom w:val="none" w:sz="0" w:space="0" w:color="auto"/>
        <w:right w:val="none" w:sz="0" w:space="0" w:color="auto"/>
      </w:divBdr>
    </w:div>
    <w:div w:id="1711612414">
      <w:bodyDiv w:val="1"/>
      <w:marLeft w:val="0"/>
      <w:marRight w:val="0"/>
      <w:marTop w:val="0"/>
      <w:marBottom w:val="0"/>
      <w:divBdr>
        <w:top w:val="none" w:sz="0" w:space="0" w:color="auto"/>
        <w:left w:val="none" w:sz="0" w:space="0" w:color="auto"/>
        <w:bottom w:val="none" w:sz="0" w:space="0" w:color="auto"/>
        <w:right w:val="none" w:sz="0" w:space="0" w:color="auto"/>
      </w:divBdr>
    </w:div>
    <w:div w:id="171796870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6798462">
      <w:bodyDiv w:val="1"/>
      <w:marLeft w:val="0"/>
      <w:marRight w:val="0"/>
      <w:marTop w:val="0"/>
      <w:marBottom w:val="0"/>
      <w:divBdr>
        <w:top w:val="none" w:sz="0" w:space="0" w:color="auto"/>
        <w:left w:val="none" w:sz="0" w:space="0" w:color="auto"/>
        <w:bottom w:val="none" w:sz="0" w:space="0" w:color="auto"/>
        <w:right w:val="none" w:sz="0" w:space="0" w:color="auto"/>
      </w:divBdr>
    </w:div>
    <w:div w:id="1751342277">
      <w:bodyDiv w:val="1"/>
      <w:marLeft w:val="0"/>
      <w:marRight w:val="0"/>
      <w:marTop w:val="0"/>
      <w:marBottom w:val="0"/>
      <w:divBdr>
        <w:top w:val="none" w:sz="0" w:space="0" w:color="auto"/>
        <w:left w:val="none" w:sz="0" w:space="0" w:color="auto"/>
        <w:bottom w:val="none" w:sz="0" w:space="0" w:color="auto"/>
        <w:right w:val="none" w:sz="0" w:space="0" w:color="auto"/>
      </w:divBdr>
    </w:div>
    <w:div w:id="1753238199">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5034160">
      <w:bodyDiv w:val="1"/>
      <w:marLeft w:val="0"/>
      <w:marRight w:val="0"/>
      <w:marTop w:val="0"/>
      <w:marBottom w:val="0"/>
      <w:divBdr>
        <w:top w:val="none" w:sz="0" w:space="0" w:color="auto"/>
        <w:left w:val="none" w:sz="0" w:space="0" w:color="auto"/>
        <w:bottom w:val="none" w:sz="0" w:space="0" w:color="auto"/>
        <w:right w:val="none" w:sz="0" w:space="0" w:color="auto"/>
      </w:divBdr>
    </w:div>
    <w:div w:id="1769622301">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5684038">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9567277">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63822">
      <w:bodyDiv w:val="1"/>
      <w:marLeft w:val="0"/>
      <w:marRight w:val="0"/>
      <w:marTop w:val="0"/>
      <w:marBottom w:val="0"/>
      <w:divBdr>
        <w:top w:val="none" w:sz="0" w:space="0" w:color="auto"/>
        <w:left w:val="none" w:sz="0" w:space="0" w:color="auto"/>
        <w:bottom w:val="none" w:sz="0" w:space="0" w:color="auto"/>
        <w:right w:val="none" w:sz="0" w:space="0" w:color="auto"/>
      </w:divBdr>
    </w:div>
    <w:div w:id="1901864827">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0534776">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1522747">
      <w:bodyDiv w:val="1"/>
      <w:marLeft w:val="0"/>
      <w:marRight w:val="0"/>
      <w:marTop w:val="0"/>
      <w:marBottom w:val="0"/>
      <w:divBdr>
        <w:top w:val="none" w:sz="0" w:space="0" w:color="auto"/>
        <w:left w:val="none" w:sz="0" w:space="0" w:color="auto"/>
        <w:bottom w:val="none" w:sz="0" w:space="0" w:color="auto"/>
        <w:right w:val="none" w:sz="0" w:space="0" w:color="auto"/>
      </w:divBdr>
    </w:div>
    <w:div w:id="1944149741">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345681">
      <w:bodyDiv w:val="1"/>
      <w:marLeft w:val="0"/>
      <w:marRight w:val="0"/>
      <w:marTop w:val="0"/>
      <w:marBottom w:val="0"/>
      <w:divBdr>
        <w:top w:val="none" w:sz="0" w:space="0" w:color="auto"/>
        <w:left w:val="none" w:sz="0" w:space="0" w:color="auto"/>
        <w:bottom w:val="none" w:sz="0" w:space="0" w:color="auto"/>
        <w:right w:val="none" w:sz="0" w:space="0" w:color="auto"/>
      </w:divBdr>
    </w:div>
    <w:div w:id="195574563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621942">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98413682">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7517600">
      <w:bodyDiv w:val="1"/>
      <w:marLeft w:val="0"/>
      <w:marRight w:val="0"/>
      <w:marTop w:val="0"/>
      <w:marBottom w:val="0"/>
      <w:divBdr>
        <w:top w:val="none" w:sz="0" w:space="0" w:color="auto"/>
        <w:left w:val="none" w:sz="0" w:space="0" w:color="auto"/>
        <w:bottom w:val="none" w:sz="0" w:space="0" w:color="auto"/>
        <w:right w:val="none" w:sz="0" w:space="0" w:color="auto"/>
      </w:divBdr>
    </w:div>
    <w:div w:id="202836492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5617385">
      <w:bodyDiv w:val="1"/>
      <w:marLeft w:val="0"/>
      <w:marRight w:val="0"/>
      <w:marTop w:val="0"/>
      <w:marBottom w:val="0"/>
      <w:divBdr>
        <w:top w:val="none" w:sz="0" w:space="0" w:color="auto"/>
        <w:left w:val="none" w:sz="0" w:space="0" w:color="auto"/>
        <w:bottom w:val="none" w:sz="0" w:space="0" w:color="auto"/>
        <w:right w:val="none" w:sz="0" w:space="0" w:color="auto"/>
      </w:divBdr>
    </w:div>
    <w:div w:id="2076774607">
      <w:bodyDiv w:val="1"/>
      <w:marLeft w:val="0"/>
      <w:marRight w:val="0"/>
      <w:marTop w:val="0"/>
      <w:marBottom w:val="0"/>
      <w:divBdr>
        <w:top w:val="none" w:sz="0" w:space="0" w:color="auto"/>
        <w:left w:val="none" w:sz="0" w:space="0" w:color="auto"/>
        <w:bottom w:val="none" w:sz="0" w:space="0" w:color="auto"/>
        <w:right w:val="none" w:sz="0" w:space="0" w:color="auto"/>
      </w:divBdr>
    </w:div>
    <w:div w:id="2078280568">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16919">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0685180">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5441</TotalTime>
  <Pages>7</Pages>
  <Words>1980</Words>
  <Characters>11291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Ogeen Hanna Toma</cp:lastModifiedBy>
  <cp:revision>42</cp:revision>
  <dcterms:created xsi:type="dcterms:W3CDTF">2024-04-08T09:41:00Z</dcterms:created>
  <dcterms:modified xsi:type="dcterms:W3CDTF">2024-08-09T19:48:00Z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